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5B" w:rsidRDefault="0041595B" w:rsidP="00E2332F">
      <w:pPr>
        <w:spacing w:line="276" w:lineRule="auto"/>
        <w:jc w:val="center"/>
        <w:rPr>
          <w:rFonts w:ascii="Times New Roman" w:hAnsi="Times New Roman" w:cs="Times New Roman"/>
          <w:b/>
          <w:sz w:val="32"/>
          <w:szCs w:val="32"/>
        </w:rPr>
      </w:pPr>
    </w:p>
    <w:p w:rsidR="00356B9D" w:rsidRPr="00B82490" w:rsidRDefault="00356B9D" w:rsidP="00E2332F">
      <w:pPr>
        <w:spacing w:line="276" w:lineRule="auto"/>
        <w:jc w:val="center"/>
        <w:rPr>
          <w:rFonts w:ascii="Times New Roman" w:hAnsi="Times New Roman" w:cs="Times New Roman"/>
          <w:b/>
          <w:sz w:val="32"/>
          <w:szCs w:val="32"/>
        </w:rPr>
      </w:pPr>
      <w:bookmarkStart w:id="0" w:name="_GoBack"/>
      <w:bookmarkEnd w:id="0"/>
    </w:p>
    <w:p w:rsidR="00F84C3B" w:rsidRPr="00B82490" w:rsidRDefault="00F84C3B" w:rsidP="00E2332F">
      <w:pPr>
        <w:spacing w:line="276" w:lineRule="auto"/>
        <w:ind w:firstLine="0"/>
        <w:jc w:val="center"/>
        <w:rPr>
          <w:rFonts w:ascii="Times New Roman" w:hAnsi="Times New Roman" w:cs="Times New Roman"/>
          <w:b/>
          <w:sz w:val="28"/>
          <w:szCs w:val="28"/>
        </w:rPr>
      </w:pPr>
      <w:r w:rsidRPr="00B82490">
        <w:rPr>
          <w:rFonts w:ascii="Times New Roman" w:hAnsi="Times New Roman" w:cs="Times New Roman"/>
          <w:b/>
          <w:sz w:val="28"/>
          <w:szCs w:val="28"/>
        </w:rPr>
        <w:t>МИНИСТЕРСТВО ЗДРАВООХРАНЕНИЯ РОССИЙСКОЙ ФЕДЕРАЦИИ</w:t>
      </w:r>
    </w:p>
    <w:p w:rsidR="00F84C3B" w:rsidRPr="00B82490" w:rsidRDefault="00F84C3B" w:rsidP="00E2332F">
      <w:pPr>
        <w:spacing w:line="276" w:lineRule="auto"/>
        <w:ind w:firstLine="0"/>
        <w:jc w:val="center"/>
        <w:rPr>
          <w:rFonts w:ascii="Times New Roman" w:hAnsi="Times New Roman" w:cs="Times New Roman"/>
          <w:b/>
          <w:sz w:val="28"/>
          <w:szCs w:val="28"/>
        </w:rPr>
      </w:pPr>
    </w:p>
    <w:p w:rsidR="00F84C3B" w:rsidRPr="00B82490" w:rsidRDefault="00F84C3B" w:rsidP="00E2332F">
      <w:pPr>
        <w:spacing w:line="276" w:lineRule="auto"/>
        <w:ind w:firstLine="0"/>
        <w:jc w:val="center"/>
        <w:rPr>
          <w:rFonts w:ascii="Times New Roman" w:hAnsi="Times New Roman" w:cs="Times New Roman"/>
          <w:b/>
          <w:sz w:val="28"/>
          <w:szCs w:val="28"/>
        </w:rPr>
      </w:pPr>
    </w:p>
    <w:p w:rsidR="00F84C3B" w:rsidRPr="00B82490" w:rsidRDefault="00F84C3B" w:rsidP="00E2332F">
      <w:pPr>
        <w:spacing w:line="276" w:lineRule="auto"/>
        <w:ind w:firstLine="0"/>
        <w:jc w:val="center"/>
        <w:rPr>
          <w:rFonts w:ascii="Times New Roman" w:hAnsi="Times New Roman" w:cs="Times New Roman"/>
          <w:b/>
          <w:sz w:val="28"/>
          <w:szCs w:val="28"/>
        </w:rPr>
      </w:pPr>
      <w:r w:rsidRPr="00B82490">
        <w:rPr>
          <w:rFonts w:ascii="Times New Roman" w:hAnsi="Times New Roman" w:cs="Times New Roman"/>
          <w:b/>
          <w:sz w:val="28"/>
          <w:szCs w:val="28"/>
        </w:rPr>
        <w:t>ФЕДЕРАЛЬНЫЙ ФОНД ОБЯЗАТЕЛЬНОГО МЕДИЦИНСКОГО СТРАХОВАНИЯ</w:t>
      </w:r>
    </w:p>
    <w:p w:rsidR="00F84C3B" w:rsidRPr="00B82490" w:rsidRDefault="00F84C3B" w:rsidP="00E2332F">
      <w:pPr>
        <w:spacing w:line="276" w:lineRule="auto"/>
        <w:ind w:firstLine="0"/>
        <w:jc w:val="center"/>
        <w:rPr>
          <w:rFonts w:ascii="Times New Roman" w:hAnsi="Times New Roman" w:cs="Times New Roman"/>
          <w:b/>
          <w:sz w:val="28"/>
          <w:szCs w:val="28"/>
        </w:rPr>
      </w:pPr>
    </w:p>
    <w:p w:rsidR="00F84C3B" w:rsidRPr="00B82490" w:rsidRDefault="00F84C3B" w:rsidP="00E2332F">
      <w:pPr>
        <w:spacing w:line="276" w:lineRule="auto"/>
        <w:ind w:firstLine="0"/>
        <w:jc w:val="center"/>
        <w:rPr>
          <w:rFonts w:ascii="Times New Roman" w:hAnsi="Times New Roman" w:cs="Times New Roman"/>
          <w:b/>
          <w:sz w:val="28"/>
          <w:szCs w:val="28"/>
        </w:rPr>
      </w:pPr>
    </w:p>
    <w:p w:rsidR="00F84C3B" w:rsidRPr="00B82490" w:rsidRDefault="00F84C3B" w:rsidP="00E2332F">
      <w:pPr>
        <w:spacing w:line="276" w:lineRule="auto"/>
        <w:ind w:firstLine="0"/>
        <w:jc w:val="center"/>
        <w:rPr>
          <w:rFonts w:ascii="Times New Roman" w:hAnsi="Times New Roman" w:cs="Times New Roman"/>
          <w:b/>
          <w:sz w:val="28"/>
          <w:szCs w:val="28"/>
        </w:rPr>
      </w:pPr>
    </w:p>
    <w:p w:rsidR="00F84C3B" w:rsidRPr="00B82490" w:rsidRDefault="00E34659" w:rsidP="00E2332F">
      <w:pPr>
        <w:spacing w:line="276" w:lineRule="auto"/>
        <w:ind w:firstLine="0"/>
        <w:jc w:val="center"/>
        <w:rPr>
          <w:rFonts w:ascii="Times New Roman" w:hAnsi="Times New Roman" w:cs="Times New Roman"/>
          <w:b/>
          <w:sz w:val="28"/>
          <w:szCs w:val="28"/>
        </w:rPr>
      </w:pPr>
      <w:r w:rsidRPr="00B82490">
        <w:rPr>
          <w:rFonts w:ascii="Times New Roman" w:hAnsi="Times New Roman" w:cs="Times New Roman"/>
          <w:b/>
          <w:sz w:val="28"/>
          <w:szCs w:val="28"/>
        </w:rPr>
        <w:t xml:space="preserve">МЕТОДИЧЕСКИЕ </w:t>
      </w:r>
      <w:r w:rsidR="00F84C3B" w:rsidRPr="00B82490">
        <w:rPr>
          <w:rFonts w:ascii="Times New Roman" w:hAnsi="Times New Roman" w:cs="Times New Roman"/>
          <w:b/>
          <w:sz w:val="28"/>
          <w:szCs w:val="28"/>
        </w:rPr>
        <w:t>РЕКОМЕНДАЦИИ</w:t>
      </w:r>
      <w:r w:rsidRPr="00B82490">
        <w:rPr>
          <w:rFonts w:ascii="Times New Roman" w:hAnsi="Times New Roman" w:cs="Times New Roman"/>
          <w:b/>
          <w:sz w:val="28"/>
          <w:szCs w:val="28"/>
        </w:rPr>
        <w:t xml:space="preserve"> ПО СПОСОБАМ ОПЛАТЫ МЕДИЦИНСКОЙ ПОМОЩИ ЗА СЧЕТ СРЕДСТВ ОБЯЗАТЕЛЬНОГО МЕДИЦИНСКОГО СТРАХОВАНИЯ</w:t>
      </w:r>
    </w:p>
    <w:p w:rsidR="00F84C3B" w:rsidRPr="00B82490" w:rsidRDefault="00F84C3B" w:rsidP="00E2332F">
      <w:pPr>
        <w:spacing w:line="276" w:lineRule="auto"/>
        <w:ind w:firstLine="0"/>
        <w:jc w:val="center"/>
        <w:rPr>
          <w:rFonts w:ascii="Times New Roman" w:hAnsi="Times New Roman" w:cs="Times New Roman"/>
          <w:b/>
          <w:sz w:val="28"/>
          <w:szCs w:val="28"/>
        </w:rPr>
      </w:pPr>
    </w:p>
    <w:p w:rsidR="00F84C3B" w:rsidRPr="00B82490" w:rsidRDefault="00E34659" w:rsidP="00E2332F">
      <w:pPr>
        <w:spacing w:line="276" w:lineRule="auto"/>
        <w:ind w:firstLine="0"/>
        <w:jc w:val="center"/>
        <w:rPr>
          <w:rFonts w:ascii="Times New Roman" w:hAnsi="Times New Roman" w:cs="Times New Roman"/>
          <w:b/>
          <w:sz w:val="28"/>
          <w:szCs w:val="28"/>
        </w:rPr>
      </w:pPr>
      <w:r w:rsidRPr="00B82490">
        <w:rPr>
          <w:rFonts w:ascii="Times New Roman" w:hAnsi="Times New Roman" w:cs="Times New Roman"/>
          <w:b/>
          <w:sz w:val="28"/>
          <w:szCs w:val="28"/>
        </w:rPr>
        <w:t>СПОСОБЫ</w:t>
      </w:r>
      <w:r w:rsidR="00F84C3B" w:rsidRPr="00B82490">
        <w:rPr>
          <w:rFonts w:ascii="Times New Roman" w:hAnsi="Times New Roman" w:cs="Times New Roman"/>
          <w:b/>
          <w:sz w:val="28"/>
          <w:szCs w:val="28"/>
        </w:rPr>
        <w:t xml:space="preserve"> ОПЛАТЫ</w:t>
      </w:r>
    </w:p>
    <w:p w:rsidR="00F84C3B" w:rsidRPr="00B82490" w:rsidRDefault="00F84C3B" w:rsidP="00E2332F">
      <w:pPr>
        <w:spacing w:line="276" w:lineRule="auto"/>
        <w:ind w:firstLine="0"/>
        <w:jc w:val="center"/>
        <w:rPr>
          <w:rFonts w:ascii="Times New Roman" w:hAnsi="Times New Roman" w:cs="Times New Roman"/>
          <w:b/>
          <w:sz w:val="28"/>
          <w:szCs w:val="28"/>
        </w:rPr>
      </w:pPr>
      <w:r w:rsidRPr="00B82490">
        <w:rPr>
          <w:rFonts w:ascii="Times New Roman" w:hAnsi="Times New Roman" w:cs="Times New Roman"/>
          <w:b/>
          <w:sz w:val="28"/>
          <w:szCs w:val="28"/>
        </w:rPr>
        <w:t xml:space="preserve">МЕДИЦИНСКОЙ ПОМОЩИ В СТАЦИОНАРНЫХ УСЛОВИЯХ И В УСЛОВИЯХ ДНЕВНОГО СТАЦИОНАРА НА ОСНОВЕ ГРУПП ЗАБОЛЕВАНИЙ, В ТОМ ЧИСЛЕ КЛИНИКО-СТАТИСТИЧЕСКИХ ГРУПП (КСГ) И </w:t>
      </w:r>
      <w:r w:rsidR="00E34659" w:rsidRPr="00B82490">
        <w:rPr>
          <w:rFonts w:ascii="Times New Roman" w:hAnsi="Times New Roman" w:cs="Times New Roman"/>
          <w:b/>
          <w:sz w:val="28"/>
          <w:szCs w:val="28"/>
        </w:rPr>
        <w:t>КЛИНИКО-ПРОФИЛЬНЫХ ГРУПП (КПГ)</w:t>
      </w:r>
    </w:p>
    <w:p w:rsidR="00F84C3B" w:rsidRPr="00B82490" w:rsidRDefault="00F84C3B" w:rsidP="00E2332F">
      <w:pPr>
        <w:spacing w:line="276" w:lineRule="auto"/>
        <w:ind w:firstLine="0"/>
        <w:jc w:val="center"/>
        <w:rPr>
          <w:rFonts w:ascii="Times New Roman" w:hAnsi="Times New Roman" w:cs="Times New Roman"/>
          <w:b/>
          <w:sz w:val="28"/>
          <w:szCs w:val="28"/>
        </w:rPr>
      </w:pPr>
    </w:p>
    <w:p w:rsidR="00F84C3B" w:rsidRPr="00B82490" w:rsidRDefault="00F84C3B" w:rsidP="00E2332F">
      <w:pPr>
        <w:spacing w:line="276" w:lineRule="auto"/>
        <w:ind w:firstLine="0"/>
        <w:rPr>
          <w:rFonts w:ascii="Times New Roman" w:hAnsi="Times New Roman" w:cs="Times New Roman"/>
          <w:b/>
          <w:sz w:val="28"/>
          <w:szCs w:val="28"/>
        </w:rPr>
      </w:pPr>
    </w:p>
    <w:p w:rsidR="00F84C3B" w:rsidRPr="00B82490" w:rsidRDefault="00F84C3B" w:rsidP="00E2332F">
      <w:pPr>
        <w:spacing w:line="276" w:lineRule="auto"/>
        <w:ind w:firstLine="0"/>
        <w:rPr>
          <w:rFonts w:ascii="Times New Roman" w:hAnsi="Times New Roman" w:cs="Times New Roman"/>
          <w:b/>
          <w:sz w:val="28"/>
          <w:szCs w:val="28"/>
        </w:rPr>
      </w:pPr>
      <w:r w:rsidRPr="00B82490">
        <w:rPr>
          <w:rFonts w:ascii="Times New Roman" w:hAnsi="Times New Roman" w:cs="Times New Roman"/>
          <w:b/>
          <w:sz w:val="28"/>
          <w:szCs w:val="28"/>
        </w:rPr>
        <w:t>ОСНОВНЫЕ ПОНЯТИЯ И ТЕРМИНЫ</w:t>
      </w:r>
    </w:p>
    <w:p w:rsidR="00F84C3B" w:rsidRPr="00B82490" w:rsidRDefault="00F84C3B" w:rsidP="00E2332F">
      <w:pPr>
        <w:spacing w:line="276" w:lineRule="auto"/>
        <w:ind w:firstLine="0"/>
        <w:rPr>
          <w:rFonts w:ascii="Times New Roman" w:hAnsi="Times New Roman" w:cs="Times New Roman"/>
          <w:b/>
          <w:sz w:val="28"/>
          <w:szCs w:val="28"/>
        </w:rPr>
      </w:pPr>
    </w:p>
    <w:p w:rsidR="00F84C3B" w:rsidRPr="00B82490" w:rsidRDefault="00F84C3B" w:rsidP="00E2332F">
      <w:pPr>
        <w:spacing w:line="276" w:lineRule="auto"/>
        <w:ind w:firstLine="0"/>
        <w:rPr>
          <w:rFonts w:ascii="Times New Roman" w:hAnsi="Times New Roman" w:cs="Times New Roman"/>
          <w:sz w:val="28"/>
          <w:szCs w:val="28"/>
        </w:rPr>
      </w:pPr>
      <w:r w:rsidRPr="00B82490">
        <w:rPr>
          <w:rFonts w:ascii="Times New Roman" w:hAnsi="Times New Roman" w:cs="Times New Roman"/>
          <w:b/>
          <w:sz w:val="28"/>
          <w:szCs w:val="28"/>
        </w:rPr>
        <w:t xml:space="preserve">         </w:t>
      </w:r>
      <w:r w:rsidRPr="00B82490">
        <w:rPr>
          <w:rFonts w:ascii="Times New Roman" w:hAnsi="Times New Roman" w:cs="Times New Roman"/>
          <w:sz w:val="28"/>
          <w:szCs w:val="28"/>
        </w:rPr>
        <w:t>Для целей реализации настоящих рекомендаций устанавливаются следующие основные понятия и термины.</w:t>
      </w:r>
    </w:p>
    <w:p w:rsidR="00F84C3B" w:rsidRPr="00B82490" w:rsidRDefault="00F84C3B" w:rsidP="00E2332F">
      <w:pPr>
        <w:tabs>
          <w:tab w:val="left" w:pos="180"/>
          <w:tab w:val="left" w:pos="360"/>
          <w:tab w:val="left" w:pos="720"/>
          <w:tab w:val="left" w:pos="1080"/>
        </w:tabs>
        <w:spacing w:line="276" w:lineRule="auto"/>
        <w:ind w:firstLine="0"/>
        <w:rPr>
          <w:rFonts w:ascii="Times New Roman" w:hAnsi="Times New Roman" w:cs="Times New Roman"/>
          <w:sz w:val="28"/>
          <w:szCs w:val="28"/>
        </w:rPr>
      </w:pPr>
    </w:p>
    <w:p w:rsidR="00F84C3B" w:rsidRPr="00B82490" w:rsidRDefault="00F84C3B" w:rsidP="00E2332F">
      <w:pPr>
        <w:pStyle w:val="western"/>
        <w:spacing w:before="0" w:beforeAutospacing="0" w:after="0" w:line="276" w:lineRule="auto"/>
        <w:ind w:firstLine="709"/>
        <w:jc w:val="both"/>
        <w:rPr>
          <w:color w:val="auto"/>
          <w:sz w:val="28"/>
          <w:szCs w:val="28"/>
        </w:rPr>
      </w:pPr>
      <w:r w:rsidRPr="00B82490">
        <w:rPr>
          <w:b/>
          <w:color w:val="auto"/>
          <w:sz w:val="28"/>
          <w:szCs w:val="28"/>
        </w:rPr>
        <w:t xml:space="preserve">Клинико-профильная группа (КПГ) </w:t>
      </w:r>
      <w:r w:rsidRPr="00B82490">
        <w:rPr>
          <w:color w:val="auto"/>
          <w:sz w:val="28"/>
          <w:szCs w:val="28"/>
        </w:rPr>
        <w:t>– группа КСГ и (или) отдельных заболеваний, объединенных одним профилем медицинской помощи;</w:t>
      </w:r>
    </w:p>
    <w:p w:rsidR="00F84C3B" w:rsidRPr="00B82490" w:rsidRDefault="00F84C3B" w:rsidP="00E2332F">
      <w:pPr>
        <w:pStyle w:val="western"/>
        <w:spacing w:before="0" w:beforeAutospacing="0" w:after="0" w:line="276" w:lineRule="auto"/>
        <w:ind w:firstLine="709"/>
        <w:jc w:val="both"/>
        <w:rPr>
          <w:color w:val="auto"/>
          <w:sz w:val="28"/>
          <w:szCs w:val="28"/>
        </w:rPr>
      </w:pP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r w:rsidRPr="00B82490">
        <w:rPr>
          <w:rFonts w:ascii="Times New Roman" w:hAnsi="Times New Roman" w:cs="Times New Roman"/>
          <w:b/>
          <w:sz w:val="28"/>
          <w:szCs w:val="28"/>
        </w:rPr>
        <w:t xml:space="preserve">Клинико-статистическая группа заболеваний (КСГ) </w:t>
      </w:r>
      <w:r w:rsidRPr="00B82490">
        <w:rPr>
          <w:rFonts w:ascii="Times New Roman" w:hAnsi="Times New Roman" w:cs="Times New Roman"/>
          <w:sz w:val="28"/>
          <w:szCs w:val="28"/>
        </w:rPr>
        <w:t>–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r w:rsidRPr="00B82490">
        <w:rPr>
          <w:rFonts w:ascii="Times New Roman" w:hAnsi="Times New Roman" w:cs="Times New Roman"/>
          <w:b/>
          <w:sz w:val="28"/>
          <w:szCs w:val="28"/>
        </w:rPr>
        <w:t>Подгруппа в составе клинико-статистической группы заболеваний</w:t>
      </w:r>
      <w:r w:rsidRPr="00B82490">
        <w:rPr>
          <w:rFonts w:ascii="Times New Roman" w:hAnsi="Times New Roman" w:cs="Times New Roman"/>
          <w:sz w:val="28"/>
          <w:szCs w:val="28"/>
        </w:rPr>
        <w:t xml:space="preserve"> – группа заболеваний, выделенная в составе клинико-статистической группы заболеваний с учетом дополнительных классификационных критериев, в том </w:t>
      </w:r>
      <w:r w:rsidRPr="00B82490">
        <w:rPr>
          <w:rFonts w:ascii="Times New Roman" w:hAnsi="Times New Roman" w:cs="Times New Roman"/>
          <w:sz w:val="28"/>
          <w:szCs w:val="28"/>
        </w:rPr>
        <w:lastRenderedPageBreak/>
        <w:t>числе устанавливаемых в субъекте Российской Федерации</w:t>
      </w:r>
      <w:r w:rsidR="00B91B7F" w:rsidRPr="00B82490">
        <w:rPr>
          <w:rFonts w:ascii="Times New Roman" w:hAnsi="Times New Roman" w:cs="Times New Roman"/>
          <w:sz w:val="28"/>
          <w:szCs w:val="28"/>
        </w:rPr>
        <w:t>,</w:t>
      </w:r>
      <w:r w:rsidRPr="00B82490">
        <w:rPr>
          <w:rFonts w:ascii="Times New Roman" w:hAnsi="Times New Roman" w:cs="Times New Roman"/>
          <w:sz w:val="28"/>
          <w:szCs w:val="28"/>
        </w:rPr>
        <w:t xml:space="preserve">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установленных правил выделения и применения подгрупп;</w:t>
      </w:r>
    </w:p>
    <w:p w:rsidR="00F84C3B" w:rsidRPr="00B82490" w:rsidRDefault="00F84C3B" w:rsidP="00E2332F">
      <w:pPr>
        <w:pStyle w:val="western"/>
        <w:spacing w:before="0" w:beforeAutospacing="0" w:after="0" w:line="276" w:lineRule="auto"/>
        <w:ind w:firstLine="709"/>
        <w:jc w:val="both"/>
        <w:rPr>
          <w:color w:val="auto"/>
          <w:sz w:val="28"/>
          <w:szCs w:val="28"/>
        </w:rPr>
      </w:pP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r w:rsidRPr="00B82490">
        <w:rPr>
          <w:rFonts w:ascii="Times New Roman" w:hAnsi="Times New Roman" w:cs="Times New Roman"/>
          <w:b/>
          <w:sz w:val="28"/>
          <w:szCs w:val="28"/>
        </w:rPr>
        <w:t xml:space="preserve">Базовая ставка </w:t>
      </w:r>
      <w:r w:rsidRPr="00B82490">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а также с учетом других параметров, предусмотренных настоящими рекомендациями (средняя стоимость законченного случая лечения); </w:t>
      </w: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r w:rsidRPr="00B82490">
        <w:rPr>
          <w:rFonts w:ascii="Times New Roman" w:hAnsi="Times New Roman" w:cs="Times New Roman"/>
          <w:b/>
          <w:sz w:val="28"/>
          <w:szCs w:val="28"/>
        </w:rPr>
        <w:t>Коэффициент относительной затратоемкости</w:t>
      </w:r>
      <w:r w:rsidRPr="00B82490">
        <w:rPr>
          <w:rFonts w:ascii="Times New Roman" w:hAnsi="Times New Roman" w:cs="Times New Roman"/>
          <w:sz w:val="28"/>
          <w:szCs w:val="28"/>
        </w:rPr>
        <w:t>– устанавливаемый настоящими рекомендациями коэффициент затратоемкости клинико-статистической группы заболеваний или клинико-профильной группы заболеваний, отражающий отношение ее затратоемкости к базовой ставке;</w:t>
      </w: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r w:rsidRPr="00B82490">
        <w:rPr>
          <w:rFonts w:ascii="Times New Roman" w:hAnsi="Times New Roman" w:cs="Times New Roman"/>
          <w:b/>
          <w:sz w:val="28"/>
          <w:szCs w:val="28"/>
        </w:rPr>
        <w:t>Коэффициент дифференциации</w:t>
      </w:r>
      <w:r w:rsidRPr="00B82490">
        <w:rPr>
          <w:rFonts w:ascii="Times New Roman" w:hAnsi="Times New Roman" w:cs="Times New Roman"/>
          <w:sz w:val="28"/>
          <w:szCs w:val="28"/>
        </w:rPr>
        <w:t xml:space="preserve"> – устанавливаемый на федеральном уровне коэффициент, отражающий более высокий уровень заработной платы и индекса бюджетных расходов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r w:rsidRPr="00B82490">
        <w:rPr>
          <w:rFonts w:ascii="Times New Roman" w:hAnsi="Times New Roman" w:cs="Times New Roman"/>
          <w:b/>
          <w:sz w:val="28"/>
          <w:szCs w:val="28"/>
        </w:rPr>
        <w:t>Управленческий коэффициент</w:t>
      </w:r>
      <w:r w:rsidRPr="00B82490">
        <w:rPr>
          <w:rFonts w:ascii="Times New Roman" w:hAnsi="Times New Roman" w:cs="Times New Roman"/>
          <w:sz w:val="28"/>
          <w:szCs w:val="28"/>
        </w:rPr>
        <w:t xml:space="preserve"> – устанавливаемый на территориальном уровне коэффициент, позволяющий </w:t>
      </w:r>
      <w:r w:rsidR="0004342D" w:rsidRPr="00B82490">
        <w:rPr>
          <w:rFonts w:ascii="Times New Roman" w:hAnsi="Times New Roman" w:cs="Times New Roman"/>
          <w:sz w:val="28"/>
          <w:szCs w:val="28"/>
        </w:rPr>
        <w:t>корректировать тариф клинико-статистической группы с целью управления структурой госпитализаций и/или учета региональных особенностей оказания медицинской помощи по конкретной клинико-статистической группе</w:t>
      </w:r>
      <w:r w:rsidRPr="00B82490">
        <w:rPr>
          <w:rFonts w:ascii="Times New Roman" w:hAnsi="Times New Roman" w:cs="Times New Roman"/>
          <w:sz w:val="28"/>
          <w:szCs w:val="28"/>
        </w:rPr>
        <w:t xml:space="preserve">; </w:t>
      </w: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r w:rsidRPr="00B82490">
        <w:rPr>
          <w:rFonts w:ascii="Times New Roman" w:hAnsi="Times New Roman" w:cs="Times New Roman"/>
          <w:b/>
          <w:sz w:val="28"/>
          <w:szCs w:val="28"/>
        </w:rPr>
        <w:t>Коэффициент уровня оказания медицинской помощи</w:t>
      </w:r>
      <w:r w:rsidRPr="00B82490">
        <w:rPr>
          <w:rFonts w:ascii="Times New Roman" w:hAnsi="Times New Roman" w:cs="Times New Roman"/>
          <w:sz w:val="28"/>
          <w:szCs w:val="28"/>
        </w:rPr>
        <w:t xml:space="preserve"> –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w:t>
      </w:r>
      <w:r w:rsidR="00B91B7F" w:rsidRPr="00B82490">
        <w:rPr>
          <w:rFonts w:ascii="Times New Roman" w:hAnsi="Times New Roman" w:cs="Times New Roman"/>
          <w:sz w:val="28"/>
          <w:szCs w:val="28"/>
        </w:rPr>
        <w:t xml:space="preserve"> в стационарных условиях и в условиях дневного стационара</w:t>
      </w:r>
      <w:r w:rsidRPr="00B82490">
        <w:rPr>
          <w:rFonts w:ascii="Times New Roman" w:hAnsi="Times New Roman" w:cs="Times New Roman"/>
          <w:sz w:val="28"/>
          <w:szCs w:val="28"/>
        </w:rPr>
        <w:t>;</w:t>
      </w: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r w:rsidRPr="00B82490">
        <w:rPr>
          <w:rFonts w:ascii="Times New Roman" w:hAnsi="Times New Roman" w:cs="Times New Roman"/>
          <w:b/>
          <w:sz w:val="28"/>
          <w:szCs w:val="28"/>
        </w:rPr>
        <w:t>Коэффициент подуровня оказания медицинской помощи</w:t>
      </w:r>
      <w:r w:rsidRPr="00B82490">
        <w:rPr>
          <w:rFonts w:ascii="Times New Roman" w:hAnsi="Times New Roman" w:cs="Times New Roman"/>
          <w:sz w:val="28"/>
          <w:szCs w:val="28"/>
        </w:rPr>
        <w:t xml:space="preserve"> - устанавливаемый на территориальном уровне коэффициент, позволяющий учесть различия в размерах расходов медицинских организаций, </w:t>
      </w:r>
      <w:r w:rsidRPr="00B82490">
        <w:rPr>
          <w:rFonts w:ascii="Times New Roman" w:hAnsi="Times New Roman" w:cs="Times New Roman"/>
          <w:sz w:val="28"/>
          <w:szCs w:val="28"/>
        </w:rPr>
        <w:lastRenderedPageBreak/>
        <w:t>относящихся к одному уровню оказания медицинской помощи обусловленный объективными причинами и рассчитанный в соответствии с установленными правилами;</w:t>
      </w: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r w:rsidRPr="00B82490">
        <w:rPr>
          <w:rFonts w:ascii="Times New Roman" w:hAnsi="Times New Roman" w:cs="Times New Roman"/>
          <w:b/>
          <w:sz w:val="28"/>
          <w:szCs w:val="28"/>
        </w:rPr>
        <w:t>Коэффициент сложности лечения пациентов</w:t>
      </w:r>
      <w:r w:rsidRPr="00B82490">
        <w:rPr>
          <w:rFonts w:ascii="Times New Roman" w:hAnsi="Times New Roman" w:cs="Times New Roman"/>
          <w:sz w:val="28"/>
          <w:szCs w:val="28"/>
        </w:rPr>
        <w:t xml:space="preserve"> –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r w:rsidRPr="00B82490">
        <w:rPr>
          <w:rFonts w:ascii="Times New Roman" w:hAnsi="Times New Roman" w:cs="Times New Roman"/>
          <w:b/>
          <w:sz w:val="28"/>
          <w:szCs w:val="28"/>
        </w:rPr>
        <w:t>Поправочные коэффициенты</w:t>
      </w:r>
      <w:r w:rsidRPr="00B82490">
        <w:rPr>
          <w:rFonts w:ascii="Times New Roman" w:hAnsi="Times New Roman" w:cs="Times New Roman"/>
          <w:sz w:val="28"/>
          <w:szCs w:val="28"/>
        </w:rPr>
        <w:t xml:space="preserve"> –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F84C3B" w:rsidRPr="00B82490" w:rsidRDefault="00F84C3B" w:rsidP="00E2332F">
      <w:pPr>
        <w:tabs>
          <w:tab w:val="left" w:pos="180"/>
          <w:tab w:val="left" w:pos="360"/>
          <w:tab w:val="left" w:pos="720"/>
          <w:tab w:val="left" w:pos="1080"/>
        </w:tabs>
        <w:spacing w:line="276" w:lineRule="auto"/>
        <w:ind w:firstLine="0"/>
        <w:rPr>
          <w:rFonts w:ascii="Times New Roman" w:hAnsi="Times New Roman" w:cs="Times New Roman"/>
          <w:sz w:val="28"/>
          <w:szCs w:val="28"/>
        </w:rPr>
      </w:pP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r w:rsidRPr="00B82490">
        <w:rPr>
          <w:rFonts w:ascii="Times New Roman" w:hAnsi="Times New Roman" w:cs="Times New Roman"/>
          <w:b/>
          <w:sz w:val="28"/>
          <w:szCs w:val="28"/>
        </w:rPr>
        <w:t xml:space="preserve">Случай госпитализации </w:t>
      </w:r>
      <w:r w:rsidRPr="00B82490">
        <w:rPr>
          <w:rFonts w:ascii="Times New Roman" w:hAnsi="Times New Roman" w:cs="Times New Roman"/>
          <w:sz w:val="28"/>
          <w:szCs w:val="28"/>
        </w:rPr>
        <w:t xml:space="preserve">– случай лечения в стационарных условиях и (или) условиях дневного стационара в рамках которого осуществляется ведение одной </w:t>
      </w:r>
      <w:r w:rsidR="00AD04BE" w:rsidRPr="00B82490">
        <w:rPr>
          <w:rFonts w:ascii="Times New Roman" w:hAnsi="Times New Roman" w:cs="Times New Roman"/>
          <w:sz w:val="28"/>
          <w:szCs w:val="28"/>
        </w:rPr>
        <w:t>медицинской карты стационарного больного</w:t>
      </w:r>
      <w:r w:rsidRPr="00B82490">
        <w:rPr>
          <w:rFonts w:ascii="Times New Roman" w:hAnsi="Times New Roman" w:cs="Times New Roman"/>
          <w:sz w:val="28"/>
          <w:szCs w:val="28"/>
        </w:rPr>
        <w:t>, являющийся единицей объема медицинской помощи в рамках реализации территориальной программы обязательного медицинского страхования;</w:t>
      </w: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r w:rsidRPr="00B82490">
        <w:rPr>
          <w:rFonts w:ascii="Times New Roman" w:hAnsi="Times New Roman" w:cs="Times New Roman"/>
          <w:b/>
          <w:sz w:val="28"/>
          <w:szCs w:val="28"/>
        </w:rPr>
        <w:t xml:space="preserve">Оплата медицинской помощи по КСГ (КПГ) – </w:t>
      </w:r>
      <w:r w:rsidRPr="00B82490">
        <w:rPr>
          <w:rFonts w:ascii="Times New Roman" w:hAnsi="Times New Roman" w:cs="Times New Roman"/>
          <w:sz w:val="28"/>
          <w:szCs w:val="28"/>
        </w:rPr>
        <w:t>оплата медицинской помощи по тарифу, рассчитанному исходя из установленных: базовой ставки, коэффициента затратоемкости и поправочных коэффициентов;</w:t>
      </w: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b/>
          <w:sz w:val="28"/>
          <w:szCs w:val="28"/>
        </w:rPr>
      </w:pP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sz w:val="28"/>
          <w:szCs w:val="28"/>
        </w:rPr>
      </w:pPr>
      <w:r w:rsidRPr="00B82490">
        <w:rPr>
          <w:rFonts w:ascii="Times New Roman" w:hAnsi="Times New Roman" w:cs="Times New Roman"/>
          <w:b/>
          <w:sz w:val="28"/>
          <w:szCs w:val="28"/>
        </w:rPr>
        <w:t xml:space="preserve">Оплата медицинской помощи за услугу </w:t>
      </w:r>
      <w:r w:rsidRPr="00B82490">
        <w:rPr>
          <w:rFonts w:ascii="Times New Roman" w:hAnsi="Times New Roman" w:cs="Times New Roman"/>
          <w:sz w:val="28"/>
          <w:szCs w:val="28"/>
        </w:rPr>
        <w:t>–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F84C3B" w:rsidRPr="00B82490" w:rsidRDefault="00F84C3B" w:rsidP="00E2332F">
      <w:pPr>
        <w:tabs>
          <w:tab w:val="left" w:pos="180"/>
          <w:tab w:val="left" w:pos="360"/>
          <w:tab w:val="left" w:pos="720"/>
          <w:tab w:val="left" w:pos="1080"/>
        </w:tabs>
        <w:spacing w:line="276" w:lineRule="auto"/>
        <w:rPr>
          <w:rFonts w:ascii="Times New Roman" w:hAnsi="Times New Roman" w:cs="Times New Roman"/>
          <w:b/>
          <w:sz w:val="28"/>
          <w:szCs w:val="28"/>
        </w:rPr>
      </w:pPr>
    </w:p>
    <w:p w:rsidR="00F84C3B" w:rsidRPr="00B82490" w:rsidRDefault="00F84C3B" w:rsidP="00E2332F">
      <w:pPr>
        <w:spacing w:line="276" w:lineRule="auto"/>
        <w:ind w:firstLine="0"/>
        <w:rPr>
          <w:rFonts w:ascii="Times New Roman" w:hAnsi="Times New Roman" w:cs="Times New Roman"/>
          <w:sz w:val="28"/>
          <w:szCs w:val="28"/>
        </w:rPr>
      </w:pP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Разработка российской модели клинико-статистических групп заболеваний начата в 2012 году, когда в трех субъектах Российской Федерации с привлечением специалистов Всемирного банка был проведен анализ затрат медицинских организаций на оказание стационарной медицинской помощи. Результатом проделанной работы стала первая российская классификация клинико-статистических групп (далее – КСГ), разработанная с участием экспертного сообщества и направленная информационным письмом Министерства здравоохранения Российской Федерации от 20 декабря 2012 года № 14-6/10/2-5305. При отнесении случая лечения к определенной КСГ</w:t>
      </w:r>
      <w:r w:rsidR="00FB1751" w:rsidRPr="00B82490">
        <w:rPr>
          <w:rFonts w:ascii="Times New Roman" w:hAnsi="Times New Roman" w:cs="Times New Roman"/>
          <w:sz w:val="28"/>
          <w:szCs w:val="28"/>
        </w:rPr>
        <w:t>,</w:t>
      </w:r>
      <w:r w:rsidRPr="00B82490">
        <w:rPr>
          <w:rFonts w:ascii="Times New Roman" w:hAnsi="Times New Roman" w:cs="Times New Roman"/>
          <w:sz w:val="28"/>
          <w:szCs w:val="28"/>
        </w:rPr>
        <w:t xml:space="preserve"> моделью предлагалось использовать два </w:t>
      </w:r>
      <w:r w:rsidRPr="00B82490">
        <w:rPr>
          <w:rFonts w:ascii="Times New Roman" w:hAnsi="Times New Roman" w:cs="Times New Roman"/>
          <w:sz w:val="28"/>
          <w:szCs w:val="28"/>
        </w:rPr>
        <w:lastRenderedPageBreak/>
        <w:t xml:space="preserve">классификационных критерия: код диагноза в соответствии с международной классификацией болезней десятого пересмотра (далее – МКБ 10) и код хирургического вмешательства в соответствии с Номенклатурой медицинских услуг, утвержденной приказом Министерства здравоохранения и социального развития Российской Федерации от 27 декабря 2011 года </w:t>
      </w:r>
      <w:r w:rsidRPr="00B82490">
        <w:rPr>
          <w:rFonts w:ascii="Times New Roman" w:hAnsi="Times New Roman" w:cs="Times New Roman"/>
          <w:sz w:val="28"/>
          <w:szCs w:val="28"/>
        </w:rPr>
        <w:br/>
        <w:t xml:space="preserve">№ 1664н (далее – Номенклатура). Основными результатами внедрения данной модели КСГ в ряде субъектов Российской Федерации в 2013 году стали снижение средней длительности пребывания пациента на койке и более полный учет статистической информации, в том числе кодирование хирургических операций в соответствии с Номенклатурой. </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Увеличение в 2013 году количества регионов, оплачивавших стационарную медицинскую помощь на основе КСГ, позволило централизованно собрать большой объем информации об оказанной медицинской помощи, которая стала основой для доработки и совершенствования первой российской модели КСГ. Обновленная версия КСГ была направлена информационным письмом Министерства здравоохранения Российской Федерации от 11 ноября 2013 года </w:t>
      </w:r>
      <w:r w:rsidRPr="00B82490">
        <w:rPr>
          <w:rFonts w:ascii="Times New Roman" w:hAnsi="Times New Roman" w:cs="Times New Roman"/>
          <w:sz w:val="28"/>
          <w:szCs w:val="28"/>
        </w:rPr>
        <w:br/>
        <w:t xml:space="preserve">№ 66-0/10/2-8405 в составе Рекомендаций по способам оплаты специализированной медицинской помощи в стационарных условиях и в дневных стационарах на основе групп заболеваний, в том числе клинико-статистических групп (КСГ) и клинико-профильных групп (КПГ), за счет средств системы обязательного медицинского страхования и утверждена приказом Федерального фонда обязательного медицинского страхования </w:t>
      </w:r>
      <w:r w:rsidRPr="00B82490">
        <w:rPr>
          <w:rFonts w:ascii="Times New Roman" w:hAnsi="Times New Roman" w:cs="Times New Roman"/>
          <w:sz w:val="28"/>
          <w:szCs w:val="28"/>
        </w:rPr>
        <w:br/>
        <w:t>от 14 ноября 2013 года № 229. В частности, обновленная модель КСГ включала в себя новые классификационные критерии отнесения случаев лечения к конкретным КСГ, такие как: возраст, пол, комбинация диагнозов и операций. Также были пересмотрены относительные коэффициенты затратоемкости и структура групп заболеваний.</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Количество субъектов Российской Федерации, внедрявших способ оплаты стационарной помощи на основе КСГ в 2014 году, возросло до 43. </w:t>
      </w:r>
      <w:r w:rsidRPr="00B82490">
        <w:rPr>
          <w:rFonts w:ascii="Times New Roman" w:hAnsi="Times New Roman" w:cs="Times New Roman"/>
          <w:sz w:val="28"/>
          <w:szCs w:val="28"/>
        </w:rPr>
        <w:br/>
      </w:r>
      <w:r w:rsidR="004924C9" w:rsidRPr="00B82490">
        <w:rPr>
          <w:rFonts w:ascii="Times New Roman" w:hAnsi="Times New Roman" w:cs="Times New Roman"/>
          <w:sz w:val="28"/>
          <w:szCs w:val="28"/>
        </w:rPr>
        <w:t>В то же время</w:t>
      </w:r>
      <w:r w:rsidRPr="00B82490">
        <w:rPr>
          <w:rFonts w:ascii="Times New Roman" w:hAnsi="Times New Roman" w:cs="Times New Roman"/>
          <w:sz w:val="28"/>
          <w:szCs w:val="28"/>
        </w:rPr>
        <w:t xml:space="preserve"> были выбраны 8 пилотных регионов (по одному в каждом федеральном округе), на базе которых проводилась работа по дальнейшему совершенствованию российской модели КСГ, в том числе путем проведения повторного анализа затрат медицинских организаций на оказание стационарной медицинской помощи. В пилотных регионах были апробированы механизмы формирования подгрупп в структуре стандартного перечня КСГ, выделения подгрупп стационаров в разрезе уровней оказания медицинской помощи и решения вопросов, возникающих в регионах в </w:t>
      </w:r>
      <w:r w:rsidRPr="00B82490">
        <w:rPr>
          <w:rFonts w:ascii="Times New Roman" w:hAnsi="Times New Roman" w:cs="Times New Roman"/>
          <w:sz w:val="28"/>
          <w:szCs w:val="28"/>
        </w:rPr>
        <w:lastRenderedPageBreak/>
        <w:t>процессе перехода к системе оплаты оказания медицинской помощи на основе КСГ от других способов финансирования.</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Предварительные результаты применения второй модели КСГ для оплаты стационарной медицинской помощи свидетельствуют об ее эффективности, в первую очередь, в части  повышения интенсивности работы стационара – снижения средней длительности пребывания пациента на койке и соответствующего ему увеличения показателя работы койки. Также, дифференцированная оплата медицинской помощи способствует повышению доли сложных случаев лечения в структуре оказания медицинской помощи, в том числе доли  оперативных вмешательств. Наконец, статистическая информация, формируемая в рамках системы КСГ, может выступать основой для принятия управленческих решений при распределении объемов медицинской помощи, а также оценки деятельности как соответствующих подразделений медицинских организаций, так и организаций в целом.</w:t>
      </w:r>
    </w:p>
    <w:p w:rsidR="00F84C3B" w:rsidRPr="00B82490" w:rsidRDefault="00F84C3B" w:rsidP="00E2332F">
      <w:pPr>
        <w:shd w:val="clear" w:color="auto" w:fill="FFFFFF" w:themeFill="background1"/>
        <w:spacing w:line="276" w:lineRule="auto"/>
        <w:rPr>
          <w:rFonts w:ascii="Times New Roman" w:hAnsi="Times New Roman" w:cs="Times New Roman"/>
          <w:sz w:val="28"/>
          <w:szCs w:val="28"/>
        </w:rPr>
      </w:pPr>
      <w:r w:rsidRPr="00B82490">
        <w:rPr>
          <w:rFonts w:ascii="Times New Roman" w:hAnsi="Times New Roman" w:cs="Times New Roman"/>
          <w:sz w:val="28"/>
          <w:szCs w:val="28"/>
        </w:rPr>
        <w:t>Третья модель КСГ была направлена в регионы информационным письмом Министерства здравоохранения Российской Федерации от 15 декабря 2014 года № 11-9/10/2-9454 О способах оплаты медицинской помощи, оказанной в рамках программы государственных гарантий бесплатного оказания гражданам медицинской помощи.</w:t>
      </w:r>
    </w:p>
    <w:p w:rsidR="00F84C3B" w:rsidRPr="00B82490" w:rsidRDefault="00F84C3B" w:rsidP="00E2332F">
      <w:pPr>
        <w:shd w:val="clear" w:color="auto" w:fill="FFFFFF" w:themeFill="background1"/>
        <w:spacing w:line="276" w:lineRule="auto"/>
        <w:rPr>
          <w:rFonts w:ascii="Times New Roman" w:hAnsi="Times New Roman" w:cs="Times New Roman"/>
          <w:sz w:val="28"/>
          <w:szCs w:val="28"/>
        </w:rPr>
      </w:pPr>
      <w:r w:rsidRPr="00B82490">
        <w:rPr>
          <w:rFonts w:ascii="Times New Roman" w:hAnsi="Times New Roman" w:cs="Times New Roman"/>
          <w:sz w:val="28"/>
          <w:szCs w:val="28"/>
        </w:rPr>
        <w:t>Модель была разработана с применением классификационных критериев  и экономических параметров, используемых в предыдущей модели, но содержала ряд методологических изменений.  Так, были определены допустимые диапазоны и правила применения поправочных коэффициентов, введена регламентация выделения подгрупп в структуре стандартного перечня КСГ, определены критерии определения и правила финансирования случаев сверхкороткого и сверхдлинного пребывания. Также, были определены комбинации кодов МКБ-10 и Номенклатуры, при которых отнесение случая к КСГ осуществлялось по коду диагноза, даже в случае более высокого коэффициента затр</w:t>
      </w:r>
      <w:r w:rsidR="00FB1751" w:rsidRPr="00B82490">
        <w:rPr>
          <w:rFonts w:ascii="Times New Roman" w:hAnsi="Times New Roman" w:cs="Times New Roman"/>
          <w:sz w:val="28"/>
          <w:szCs w:val="28"/>
        </w:rPr>
        <w:t>атоемкости хирургической группы. Б</w:t>
      </w:r>
      <w:r w:rsidRPr="00B82490">
        <w:rPr>
          <w:rFonts w:ascii="Times New Roman" w:hAnsi="Times New Roman" w:cs="Times New Roman"/>
          <w:sz w:val="28"/>
          <w:szCs w:val="28"/>
        </w:rPr>
        <w:t xml:space="preserve">ыл расширен перечень диагностических исследований и методов лечения (тромболизис), влияющих на отнесение случая лечения к конкретной КСГ, осуществлено более широкое выделение детских групп заболеваний. Общее количество групп составило 258. </w:t>
      </w:r>
    </w:p>
    <w:p w:rsidR="00F84C3B" w:rsidRPr="00B82490" w:rsidRDefault="00F84C3B" w:rsidP="00E2332F">
      <w:pPr>
        <w:shd w:val="clear" w:color="auto" w:fill="FFFFFF" w:themeFill="background1"/>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Третья модель КСГ, в том числе </w:t>
      </w:r>
      <w:r w:rsidR="004924C9" w:rsidRPr="00B82490">
        <w:rPr>
          <w:rFonts w:ascii="Times New Roman" w:hAnsi="Times New Roman" w:cs="Times New Roman"/>
          <w:sz w:val="28"/>
          <w:szCs w:val="28"/>
        </w:rPr>
        <w:t xml:space="preserve">частично или </w:t>
      </w:r>
      <w:r w:rsidRPr="00B82490">
        <w:rPr>
          <w:rFonts w:ascii="Times New Roman" w:hAnsi="Times New Roman" w:cs="Times New Roman"/>
          <w:sz w:val="28"/>
          <w:szCs w:val="28"/>
        </w:rPr>
        <w:t>в сочетании с оплатой по КПГ</w:t>
      </w:r>
      <w:r w:rsidR="004924C9" w:rsidRPr="00B82490">
        <w:rPr>
          <w:rFonts w:ascii="Times New Roman" w:hAnsi="Times New Roman" w:cs="Times New Roman"/>
          <w:sz w:val="28"/>
          <w:szCs w:val="28"/>
        </w:rPr>
        <w:t>,</w:t>
      </w:r>
      <w:r w:rsidRPr="00B82490">
        <w:rPr>
          <w:rFonts w:ascii="Times New Roman" w:hAnsi="Times New Roman" w:cs="Times New Roman"/>
          <w:sz w:val="28"/>
          <w:szCs w:val="28"/>
        </w:rPr>
        <w:t xml:space="preserve"> была применена</w:t>
      </w:r>
      <w:r w:rsidR="004924C9" w:rsidRPr="00B82490">
        <w:rPr>
          <w:rFonts w:ascii="Times New Roman" w:hAnsi="Times New Roman" w:cs="Times New Roman"/>
          <w:sz w:val="28"/>
          <w:szCs w:val="28"/>
        </w:rPr>
        <w:t xml:space="preserve"> </w:t>
      </w:r>
      <w:r w:rsidRPr="00B82490">
        <w:rPr>
          <w:rFonts w:ascii="Times New Roman" w:hAnsi="Times New Roman" w:cs="Times New Roman"/>
          <w:sz w:val="28"/>
          <w:szCs w:val="28"/>
        </w:rPr>
        <w:t>в 63 субъектах РФ, что позволяет сделать вывод о том, что система КСГ получила широкое распространение в регионах и имеет все перспективы стать единой моделью финансирования стационарной медицинской помощи в Российской Федерации.</w:t>
      </w:r>
    </w:p>
    <w:p w:rsidR="00F84C3B" w:rsidRPr="00B82490" w:rsidRDefault="00F84C3B" w:rsidP="00E2332F">
      <w:pPr>
        <w:shd w:val="clear" w:color="auto" w:fill="FFFFFF" w:themeFill="background1"/>
        <w:spacing w:line="276" w:lineRule="auto"/>
        <w:ind w:firstLine="708"/>
        <w:rPr>
          <w:rFonts w:ascii="Times New Roman" w:hAnsi="Times New Roman" w:cs="Times New Roman"/>
          <w:sz w:val="28"/>
          <w:szCs w:val="28"/>
        </w:rPr>
      </w:pPr>
      <w:r w:rsidRPr="00B82490">
        <w:rPr>
          <w:rFonts w:ascii="Times New Roman" w:hAnsi="Times New Roman" w:cs="Times New Roman"/>
          <w:sz w:val="28"/>
          <w:szCs w:val="28"/>
        </w:rPr>
        <w:lastRenderedPageBreak/>
        <w:t>В 2015 году в регионах, внедривших КСГ</w:t>
      </w:r>
      <w:r w:rsidR="00FB1751" w:rsidRPr="00B82490">
        <w:rPr>
          <w:rFonts w:ascii="Times New Roman" w:hAnsi="Times New Roman" w:cs="Times New Roman"/>
          <w:sz w:val="28"/>
          <w:szCs w:val="28"/>
        </w:rPr>
        <w:t>,</w:t>
      </w:r>
      <w:r w:rsidRPr="00B82490">
        <w:rPr>
          <w:rFonts w:ascii="Times New Roman" w:hAnsi="Times New Roman" w:cs="Times New Roman"/>
          <w:sz w:val="28"/>
          <w:szCs w:val="28"/>
        </w:rPr>
        <w:t xml:space="preserve"> продолжились позитивные изменения основных показателей деятельности стационарного сектора, достигнутые в предыдущие годы.  Особо необходимо отметить существенное снижение дифференциации тарифов на оплату медицинской помощи при лечении одного и того же заболевания, выполнения одина</w:t>
      </w:r>
      <w:r w:rsidR="003805D3" w:rsidRPr="00B82490">
        <w:rPr>
          <w:rFonts w:ascii="Times New Roman" w:hAnsi="Times New Roman" w:cs="Times New Roman"/>
          <w:sz w:val="28"/>
          <w:szCs w:val="28"/>
        </w:rPr>
        <w:t>ковых хирургических операций и/</w:t>
      </w:r>
      <w:r w:rsidRPr="00B82490">
        <w:rPr>
          <w:rFonts w:ascii="Times New Roman" w:hAnsi="Times New Roman" w:cs="Times New Roman"/>
          <w:sz w:val="28"/>
          <w:szCs w:val="28"/>
        </w:rPr>
        <w:t xml:space="preserve">или других применяемых специальных методов лечения и сложных медицинских технологий в пределах уровня оказания помощи, что является свидетельством повышения справедливости системы финансирования. </w:t>
      </w:r>
    </w:p>
    <w:p w:rsidR="00F84C3B" w:rsidRPr="00B82490" w:rsidRDefault="00F84C3B" w:rsidP="00E2332F">
      <w:pPr>
        <w:shd w:val="clear" w:color="auto" w:fill="FFFFFF" w:themeFill="background1"/>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Настоящие рекомендации по способам оплаты специализированной медицинской помощи в стационарных условиях и в условиях дневного стационара на основе групп заболеваний, в том числе клинико-статистических групп (КСГ) и клинико-профильных групп (КПГ), за счет средств системы обязательного медицинского страхования разработаны с учетом опыта использования субъектами Российской Федерации третьей модели КСГ в 2015 году. </w:t>
      </w:r>
    </w:p>
    <w:p w:rsidR="00F84C3B" w:rsidRPr="00B82490" w:rsidRDefault="00F84C3B" w:rsidP="00E2332F">
      <w:pPr>
        <w:shd w:val="clear" w:color="auto" w:fill="FFFFFF" w:themeFill="background1"/>
        <w:spacing w:line="276" w:lineRule="auto"/>
        <w:rPr>
          <w:rFonts w:ascii="Times New Roman" w:hAnsi="Times New Roman" w:cs="Times New Roman"/>
          <w:sz w:val="28"/>
          <w:szCs w:val="28"/>
        </w:rPr>
      </w:pPr>
      <w:r w:rsidRPr="00B82490">
        <w:rPr>
          <w:rFonts w:ascii="Times New Roman" w:hAnsi="Times New Roman" w:cs="Times New Roman"/>
          <w:sz w:val="28"/>
          <w:szCs w:val="28"/>
        </w:rPr>
        <w:t>Основным</w:t>
      </w:r>
      <w:r w:rsidR="00DF0A0A" w:rsidRPr="00B82490">
        <w:rPr>
          <w:rFonts w:ascii="Times New Roman" w:hAnsi="Times New Roman" w:cs="Times New Roman"/>
          <w:sz w:val="28"/>
          <w:szCs w:val="28"/>
        </w:rPr>
        <w:t>и</w:t>
      </w:r>
      <w:r w:rsidRPr="00B82490">
        <w:rPr>
          <w:rFonts w:ascii="Times New Roman" w:hAnsi="Times New Roman" w:cs="Times New Roman"/>
          <w:sz w:val="28"/>
          <w:szCs w:val="28"/>
        </w:rPr>
        <w:t xml:space="preserve"> отличи</w:t>
      </w:r>
      <w:r w:rsidR="00DF0A0A" w:rsidRPr="00B82490">
        <w:rPr>
          <w:rFonts w:ascii="Times New Roman" w:hAnsi="Times New Roman" w:cs="Times New Roman"/>
          <w:sz w:val="28"/>
          <w:szCs w:val="28"/>
        </w:rPr>
        <w:t>я</w:t>
      </w:r>
      <w:r w:rsidRPr="00B82490">
        <w:rPr>
          <w:rFonts w:ascii="Times New Roman" w:hAnsi="Times New Roman" w:cs="Times New Roman"/>
          <w:sz w:val="28"/>
          <w:szCs w:val="28"/>
        </w:rPr>
        <w:t>м</w:t>
      </w:r>
      <w:r w:rsidR="00DF0A0A" w:rsidRPr="00B82490">
        <w:rPr>
          <w:rFonts w:ascii="Times New Roman" w:hAnsi="Times New Roman" w:cs="Times New Roman"/>
          <w:sz w:val="28"/>
          <w:szCs w:val="28"/>
        </w:rPr>
        <w:t>и</w:t>
      </w:r>
      <w:r w:rsidRPr="00B82490">
        <w:rPr>
          <w:rFonts w:ascii="Times New Roman" w:hAnsi="Times New Roman" w:cs="Times New Roman"/>
          <w:sz w:val="28"/>
          <w:szCs w:val="28"/>
        </w:rPr>
        <w:t xml:space="preserve"> новой модел</w:t>
      </w:r>
      <w:r w:rsidR="00DF0A0A" w:rsidRPr="00B82490">
        <w:rPr>
          <w:rFonts w:ascii="Times New Roman" w:hAnsi="Times New Roman" w:cs="Times New Roman"/>
          <w:sz w:val="28"/>
          <w:szCs w:val="28"/>
        </w:rPr>
        <w:t>и КСГ от предыдущей версии являю</w:t>
      </w:r>
      <w:r w:rsidRPr="00B82490">
        <w:rPr>
          <w:rFonts w:ascii="Times New Roman" w:hAnsi="Times New Roman" w:cs="Times New Roman"/>
          <w:sz w:val="28"/>
          <w:szCs w:val="28"/>
        </w:rPr>
        <w:t>тся введение КСГ для оплаты медицинских у</w:t>
      </w:r>
      <w:r w:rsidR="003805D3" w:rsidRPr="00B82490">
        <w:rPr>
          <w:rFonts w:ascii="Times New Roman" w:hAnsi="Times New Roman" w:cs="Times New Roman"/>
          <w:sz w:val="28"/>
          <w:szCs w:val="28"/>
        </w:rPr>
        <w:t xml:space="preserve">слуг по профилю «реабилитация», значительное увеличение количества клинико-статистических групп для оплаты медицинской помощи, оказанной детскому населению, </w:t>
      </w:r>
      <w:r w:rsidRPr="00B82490">
        <w:rPr>
          <w:rFonts w:ascii="Times New Roman" w:hAnsi="Times New Roman" w:cs="Times New Roman"/>
          <w:sz w:val="28"/>
          <w:szCs w:val="28"/>
        </w:rPr>
        <w:t>утверждение отдельного перечня КСГ для финансирования медицинской помощи, оказанной в условиях дневного стационара, оптимизация подходов к применению поправочных коэффициентов с учетом дальнейшего снижения дифференциации тарифов на оплату медицинской помощи, совершенствования формирования трехуровневой системы оказания медицинской помощи, развития стаци</w:t>
      </w:r>
      <w:r w:rsidR="003805D3" w:rsidRPr="00B82490">
        <w:rPr>
          <w:rFonts w:ascii="Times New Roman" w:hAnsi="Times New Roman" w:cs="Times New Roman"/>
          <w:sz w:val="28"/>
          <w:szCs w:val="28"/>
        </w:rPr>
        <w:t>онар</w:t>
      </w:r>
      <w:r w:rsidRPr="00B82490">
        <w:rPr>
          <w:rFonts w:ascii="Times New Roman" w:hAnsi="Times New Roman" w:cs="Times New Roman"/>
          <w:sz w:val="28"/>
          <w:szCs w:val="28"/>
        </w:rPr>
        <w:t>замещающих технологий, повышения доступности стационарной медицинской помощи с использованием сложных медицинских технологий.</w:t>
      </w:r>
    </w:p>
    <w:p w:rsidR="00F84C3B" w:rsidRPr="00B82490" w:rsidRDefault="00F84C3B" w:rsidP="00E2332F">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При оплате медицинской помощи, оказанной в стационарных условиях и в условиях дневного стационара, постановлением Правительства Российской Федерации от          2015 года №       «Об утверждении Программы государственных гарантий бесплатного оказания гражданам медицинской помощи на 2016 </w:t>
      </w:r>
      <w:r w:rsidR="00DD718A" w:rsidRPr="00B82490">
        <w:rPr>
          <w:rFonts w:ascii="Times New Roman" w:eastAsia="Times New Roman" w:hAnsi="Times New Roman" w:cs="Times New Roman"/>
          <w:sz w:val="28"/>
          <w:szCs w:val="28"/>
          <w:lang w:eastAsia="ru-RU"/>
        </w:rPr>
        <w:t>год</w:t>
      </w:r>
      <w:r w:rsidRPr="00B82490">
        <w:rPr>
          <w:rFonts w:ascii="Times New Roman" w:eastAsia="Times New Roman" w:hAnsi="Times New Roman" w:cs="Times New Roman"/>
          <w:sz w:val="28"/>
          <w:szCs w:val="28"/>
          <w:lang w:eastAsia="ru-RU"/>
        </w:rPr>
        <w:t>» (далее – Программа) установлен способ оплаты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4C3B" w:rsidRPr="00B82490" w:rsidRDefault="00F84C3B" w:rsidP="00E2332F">
      <w:pPr>
        <w:spacing w:line="276" w:lineRule="auto"/>
        <w:ind w:firstLine="708"/>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Оплата медицинской помощи за счет средств системы обязательного медицинского страхования, оказанной в стационарных условиях и в условиях </w:t>
      </w:r>
      <w:r w:rsidRPr="00B82490">
        <w:rPr>
          <w:rFonts w:ascii="Times New Roman" w:eastAsia="Times New Roman" w:hAnsi="Times New Roman" w:cs="Times New Roman"/>
          <w:sz w:val="28"/>
          <w:szCs w:val="28"/>
          <w:lang w:eastAsia="ru-RU"/>
        </w:rPr>
        <w:lastRenderedPageBreak/>
        <w:t>дневного стационара, по КСГ (КПГ) осуществляется во всех страховых случаях.</w:t>
      </w:r>
    </w:p>
    <w:p w:rsidR="00F84C3B" w:rsidRPr="00B82490" w:rsidRDefault="00F84C3B" w:rsidP="00E2332F">
      <w:pPr>
        <w:spacing w:line="276" w:lineRule="auto"/>
        <w:ind w:firstLine="708"/>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Исключение составляют: </w:t>
      </w:r>
    </w:p>
    <w:p w:rsidR="00F84C3B" w:rsidRPr="00B82490" w:rsidRDefault="00F84C3B" w:rsidP="00E2332F">
      <w:pPr>
        <w:pStyle w:val="a3"/>
        <w:numPr>
          <w:ilvl w:val="0"/>
          <w:numId w:val="4"/>
        </w:numPr>
        <w:spacing w:line="276" w:lineRule="auto"/>
        <w:ind w:left="0" w:firstLine="426"/>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заболевания,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F84C3B" w:rsidRPr="00B82490" w:rsidRDefault="00F84C3B" w:rsidP="00E2332F">
      <w:pPr>
        <w:pStyle w:val="a3"/>
        <w:numPr>
          <w:ilvl w:val="0"/>
          <w:numId w:val="4"/>
        </w:numPr>
        <w:spacing w:line="276" w:lineRule="auto"/>
        <w:ind w:left="0" w:firstLine="426"/>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социально-значимые заболевания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F84C3B" w:rsidRPr="00B82490" w:rsidRDefault="00F84C3B" w:rsidP="00E2332F">
      <w:pPr>
        <w:pStyle w:val="a3"/>
        <w:numPr>
          <w:ilvl w:val="0"/>
          <w:numId w:val="4"/>
        </w:numPr>
        <w:spacing w:line="276" w:lineRule="auto"/>
        <w:ind w:left="0" w:firstLine="426"/>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заболевания,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F84C3B" w:rsidRPr="00B82490" w:rsidRDefault="00F84C3B" w:rsidP="00483301">
      <w:pPr>
        <w:pStyle w:val="a3"/>
        <w:numPr>
          <w:ilvl w:val="0"/>
          <w:numId w:val="4"/>
        </w:numPr>
        <w:spacing w:line="276" w:lineRule="auto"/>
        <w:ind w:left="0" w:firstLine="426"/>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процедуры диализа, включающие  различные методы</w:t>
      </w:r>
      <w:r w:rsidR="00CD7C44" w:rsidRPr="00B82490">
        <w:rPr>
          <w:rFonts w:ascii="Times New Roman" w:eastAsia="Times New Roman" w:hAnsi="Times New Roman" w:cs="Times New Roman"/>
          <w:sz w:val="28"/>
          <w:szCs w:val="28"/>
          <w:lang w:eastAsia="ru-RU"/>
        </w:rPr>
        <w:t xml:space="preserve"> (оплата осуществляется за услугу)</w:t>
      </w:r>
      <w:r w:rsidR="00483301" w:rsidRPr="00B82490">
        <w:rPr>
          <w:rFonts w:ascii="Times New Roman" w:eastAsia="Times New Roman" w:hAnsi="Times New Roman" w:cs="Times New Roman"/>
          <w:sz w:val="28"/>
          <w:szCs w:val="28"/>
          <w:lang w:eastAsia="ru-RU"/>
        </w:rPr>
        <w:t>.</w:t>
      </w:r>
    </w:p>
    <w:p w:rsidR="00F84C3B" w:rsidRPr="00B82490" w:rsidRDefault="00F84C3B" w:rsidP="00E2332F">
      <w:pPr>
        <w:pStyle w:val="a3"/>
        <w:spacing w:line="276" w:lineRule="auto"/>
        <w:ind w:left="0"/>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При планировании объема средств, предназначенных для финансового обеспечения медицинской помощи, оказываемой в стационарных условиях (</w:t>
      </w:r>
      <w:r w:rsidR="00DF0A0A" w:rsidRPr="00B82490">
        <w:rPr>
          <w:rFonts w:ascii="Times New Roman" w:eastAsia="Times New Roman" w:hAnsi="Times New Roman" w:cs="Times New Roman"/>
          <w:sz w:val="28"/>
          <w:szCs w:val="28"/>
          <w:lang w:eastAsia="ru-RU"/>
        </w:rPr>
        <w:t xml:space="preserve">в том числе в </w:t>
      </w:r>
      <w:r w:rsidRPr="00B82490">
        <w:rPr>
          <w:rFonts w:ascii="Times New Roman" w:eastAsia="Times New Roman" w:hAnsi="Times New Roman" w:cs="Times New Roman"/>
          <w:sz w:val="28"/>
          <w:szCs w:val="28"/>
          <w:lang w:eastAsia="ru-RU"/>
        </w:rPr>
        <w:t>условиях дневного стационара) и оплачиваемой по КСГ (КПГ) заболеваний, из общего объема средств</w:t>
      </w:r>
      <w:r w:rsidR="004924C9" w:rsidRPr="00B82490">
        <w:rPr>
          <w:rFonts w:ascii="Times New Roman" w:eastAsia="Times New Roman" w:hAnsi="Times New Roman" w:cs="Times New Roman"/>
          <w:sz w:val="28"/>
          <w:szCs w:val="28"/>
          <w:lang w:eastAsia="ru-RU"/>
        </w:rPr>
        <w:t>, рассчитанного исходя из нормативов территориальной программы государственных гарантий бесплатного оказания гражданам медицинской помощи,</w:t>
      </w:r>
      <w:r w:rsidRPr="00B82490">
        <w:rPr>
          <w:rFonts w:ascii="Times New Roman" w:eastAsia="Times New Roman" w:hAnsi="Times New Roman" w:cs="Times New Roman"/>
          <w:sz w:val="28"/>
          <w:szCs w:val="28"/>
          <w:lang w:eastAsia="ru-RU"/>
        </w:rPr>
        <w:t xml:space="preserve"> исключаются средства: </w:t>
      </w:r>
    </w:p>
    <w:p w:rsidR="00F84C3B" w:rsidRPr="00B82490" w:rsidRDefault="00F84C3B" w:rsidP="00E2332F">
      <w:pPr>
        <w:pStyle w:val="a3"/>
        <w:numPr>
          <w:ilvl w:val="0"/>
          <w:numId w:val="4"/>
        </w:numPr>
        <w:spacing w:line="276" w:lineRule="auto"/>
        <w:ind w:left="0" w:firstLine="426"/>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предназначенные для </w:t>
      </w:r>
      <w:r w:rsidR="00483301" w:rsidRPr="00B82490">
        <w:rPr>
          <w:rFonts w:ascii="Times New Roman" w:eastAsia="Times New Roman" w:hAnsi="Times New Roman" w:cs="Times New Roman"/>
          <w:sz w:val="28"/>
          <w:szCs w:val="28"/>
          <w:lang w:eastAsia="ru-RU"/>
        </w:rPr>
        <w:t>осуществления</w:t>
      </w:r>
      <w:r w:rsidRPr="00B82490">
        <w:rPr>
          <w:rFonts w:ascii="Times New Roman" w:eastAsia="Times New Roman" w:hAnsi="Times New Roman" w:cs="Times New Roman"/>
          <w:sz w:val="28"/>
          <w:szCs w:val="28"/>
          <w:lang w:eastAsia="ru-RU"/>
        </w:rPr>
        <w:t xml:space="preserve"> межтерриториальных расчетов;</w:t>
      </w:r>
    </w:p>
    <w:p w:rsidR="00F84C3B" w:rsidRPr="00B82490" w:rsidRDefault="00F84C3B" w:rsidP="00E2332F">
      <w:pPr>
        <w:pStyle w:val="a3"/>
        <w:numPr>
          <w:ilvl w:val="0"/>
          <w:numId w:val="4"/>
        </w:numPr>
        <w:spacing w:line="276" w:lineRule="auto"/>
        <w:ind w:left="0" w:firstLine="426"/>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предназначенные на оплату медицинской помощи вне системы КСГ или КПГ заболеваний (в случаях, являющихся исключениями);</w:t>
      </w:r>
    </w:p>
    <w:p w:rsidR="00F84C3B" w:rsidRPr="00B82490" w:rsidRDefault="00F84C3B" w:rsidP="00E2332F">
      <w:pPr>
        <w:pStyle w:val="a3"/>
        <w:numPr>
          <w:ilvl w:val="0"/>
          <w:numId w:val="4"/>
        </w:numPr>
        <w:spacing w:line="276" w:lineRule="auto"/>
        <w:ind w:left="0" w:firstLine="426"/>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по сравнению с запланированным.</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Модель финансового обеспечения медицинской помощи</w:t>
      </w:r>
      <w:r w:rsidR="004924C9" w:rsidRPr="00B82490">
        <w:rPr>
          <w:rFonts w:ascii="Times New Roman" w:hAnsi="Times New Roman" w:cs="Times New Roman"/>
          <w:sz w:val="28"/>
          <w:szCs w:val="28"/>
        </w:rPr>
        <w:t>, оказанной</w:t>
      </w:r>
      <w:r w:rsidRPr="00B82490">
        <w:rPr>
          <w:rFonts w:ascii="Times New Roman" w:hAnsi="Times New Roman" w:cs="Times New Roman"/>
          <w:sz w:val="28"/>
          <w:szCs w:val="28"/>
        </w:rPr>
        <w:t xml:space="preserve"> в стационарных условиях и в условиях дневного стационара, основана на </w:t>
      </w:r>
      <w:r w:rsidRPr="00B82490">
        <w:rPr>
          <w:rFonts w:ascii="Times New Roman" w:hAnsi="Times New Roman" w:cs="Times New Roman"/>
          <w:sz w:val="28"/>
          <w:szCs w:val="28"/>
        </w:rPr>
        <w:lastRenderedPageBreak/>
        <w:t>объединении заб</w:t>
      </w:r>
      <w:r w:rsidR="004924C9" w:rsidRPr="00B82490">
        <w:rPr>
          <w:rFonts w:ascii="Times New Roman" w:hAnsi="Times New Roman" w:cs="Times New Roman"/>
          <w:sz w:val="28"/>
          <w:szCs w:val="28"/>
        </w:rPr>
        <w:t>олеваний в группы (КСГ или КПГ) и построена на единых принципах независимо от условий оказания медицинской помощи.</w:t>
      </w:r>
    </w:p>
    <w:p w:rsidR="00F84C3B" w:rsidRPr="00B82490" w:rsidRDefault="00F84C3B" w:rsidP="00E2332F">
      <w:pPr>
        <w:spacing w:line="276" w:lineRule="auto"/>
        <w:ind w:firstLine="708"/>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Субъект Российской Федерации самостоятельно определяет способ оплаты специализированной медицинской помощи в стационарных условиях:</w:t>
      </w:r>
    </w:p>
    <w:p w:rsidR="00F84C3B" w:rsidRPr="00B82490" w:rsidRDefault="00F84C3B" w:rsidP="00E2332F">
      <w:pPr>
        <w:spacing w:line="276" w:lineRule="auto"/>
        <w:ind w:firstLine="708"/>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на основе КПГ, объединяющих заболевания;</w:t>
      </w:r>
    </w:p>
    <w:p w:rsidR="00F84C3B" w:rsidRPr="00B82490" w:rsidRDefault="00F84C3B" w:rsidP="00E2332F">
      <w:pPr>
        <w:spacing w:line="276" w:lineRule="auto"/>
        <w:ind w:firstLine="708"/>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на основе КСГ, объединяющих заболевания.</w:t>
      </w:r>
    </w:p>
    <w:p w:rsidR="00F84C3B" w:rsidRPr="00B82490" w:rsidRDefault="00F84C3B" w:rsidP="00E2332F">
      <w:pPr>
        <w:spacing w:line="276" w:lineRule="auto"/>
        <w:ind w:firstLine="708"/>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При этом не исключается возможность сочетания использования этих способов оплаты при различных заболеваниях. Все  КСГ заболеваний  распределены по профилям медицинской помощи, при этом часть диагнозов, хирургических операций и других медицинских технологий </w:t>
      </w:r>
      <w:r w:rsidR="003805D3" w:rsidRPr="00B82490">
        <w:rPr>
          <w:rFonts w:ascii="Times New Roman" w:eastAsia="Times New Roman" w:hAnsi="Times New Roman" w:cs="Times New Roman"/>
          <w:sz w:val="28"/>
          <w:szCs w:val="28"/>
          <w:lang w:eastAsia="ru-RU"/>
        </w:rPr>
        <w:t>могут использоваться в смежных профилях, а также часть</w:t>
      </w:r>
      <w:r w:rsidRPr="00B82490">
        <w:rPr>
          <w:rFonts w:ascii="Times New Roman" w:eastAsia="Times New Roman" w:hAnsi="Times New Roman" w:cs="Times New Roman"/>
          <w:sz w:val="28"/>
          <w:szCs w:val="28"/>
          <w:lang w:eastAsia="ru-RU"/>
        </w:rPr>
        <w:t xml:space="preserve"> явля</w:t>
      </w:r>
      <w:r w:rsidR="003805D3" w:rsidRPr="00B82490">
        <w:rPr>
          <w:rFonts w:ascii="Times New Roman" w:eastAsia="Times New Roman" w:hAnsi="Times New Roman" w:cs="Times New Roman"/>
          <w:sz w:val="28"/>
          <w:szCs w:val="28"/>
          <w:lang w:eastAsia="ru-RU"/>
        </w:rPr>
        <w:t>е</w:t>
      </w:r>
      <w:r w:rsidRPr="00B82490">
        <w:rPr>
          <w:rFonts w:ascii="Times New Roman" w:eastAsia="Times New Roman" w:hAnsi="Times New Roman" w:cs="Times New Roman"/>
          <w:sz w:val="28"/>
          <w:szCs w:val="28"/>
          <w:lang w:eastAsia="ru-RU"/>
        </w:rPr>
        <w:t xml:space="preserve">тся универсальными для применения их в нескольких профилях. При оплате медицинской помощи в подобных случаях отнесение КСГ к конкретной КПГ не учитывается. </w:t>
      </w:r>
      <w:r w:rsidRPr="00B82490">
        <w:rPr>
          <w:rFonts w:ascii="Times New Roman" w:eastAsia="Times New Roman" w:hAnsi="Times New Roman" w:cs="Times New Roman"/>
          <w:sz w:val="28"/>
          <w:szCs w:val="28"/>
          <w:shd w:val="clear" w:color="auto" w:fill="FFFFFF" w:themeFill="background1"/>
          <w:lang w:eastAsia="ru-RU"/>
        </w:rPr>
        <w:t>Например, при оказании медицинской помощи на терапевтических койках ЦРБ пациенту с диагнозом «Бронхиальная астма», который относится к КСГ №</w:t>
      </w:r>
      <w:r w:rsidR="00F01C97" w:rsidRPr="00B82490">
        <w:rPr>
          <w:rFonts w:ascii="Times New Roman" w:eastAsia="Times New Roman" w:hAnsi="Times New Roman" w:cs="Times New Roman"/>
          <w:sz w:val="28"/>
          <w:szCs w:val="28"/>
          <w:shd w:val="clear" w:color="auto" w:fill="FFFFFF" w:themeFill="background1"/>
          <w:lang w:eastAsia="ru-RU"/>
        </w:rPr>
        <w:t>__</w:t>
      </w:r>
      <w:r w:rsidRPr="00B82490">
        <w:rPr>
          <w:rFonts w:ascii="Times New Roman" w:eastAsia="Times New Roman" w:hAnsi="Times New Roman" w:cs="Times New Roman"/>
          <w:sz w:val="28"/>
          <w:szCs w:val="28"/>
          <w:shd w:val="clear" w:color="auto" w:fill="FFFFFF" w:themeFill="background1"/>
          <w:lang w:eastAsia="ru-RU"/>
        </w:rPr>
        <w:t xml:space="preserve">«Астма», оплата производится по соответствующей КСГ, вне зависимости от того, что данная КСГ входит в КПГ № </w:t>
      </w:r>
      <w:r w:rsidR="00F01C97" w:rsidRPr="00B82490">
        <w:rPr>
          <w:rFonts w:ascii="Times New Roman" w:eastAsia="Times New Roman" w:hAnsi="Times New Roman" w:cs="Times New Roman"/>
          <w:sz w:val="28"/>
          <w:szCs w:val="28"/>
          <w:shd w:val="clear" w:color="auto" w:fill="FFFFFF" w:themeFill="background1"/>
          <w:lang w:eastAsia="ru-RU"/>
        </w:rPr>
        <w:t>__</w:t>
      </w:r>
      <w:r w:rsidRPr="00B82490">
        <w:rPr>
          <w:rFonts w:ascii="Times New Roman" w:eastAsia="Times New Roman" w:hAnsi="Times New Roman" w:cs="Times New Roman"/>
          <w:sz w:val="28"/>
          <w:szCs w:val="28"/>
          <w:shd w:val="clear" w:color="auto" w:fill="FFFFFF" w:themeFill="background1"/>
          <w:lang w:eastAsia="ru-RU"/>
        </w:rPr>
        <w:t xml:space="preserve"> «Пульмонология». Конкретный способ оплаты медицинской помощи при различных заболеваниях устанавливается территориальной программой обязательного медицинского </w:t>
      </w:r>
      <w:r w:rsidR="004924C9" w:rsidRPr="00B82490">
        <w:rPr>
          <w:rFonts w:ascii="Times New Roman" w:eastAsia="Times New Roman" w:hAnsi="Times New Roman" w:cs="Times New Roman"/>
          <w:sz w:val="28"/>
          <w:szCs w:val="28"/>
          <w:shd w:val="clear" w:color="auto" w:fill="FFFFFF" w:themeFill="background1"/>
          <w:lang w:eastAsia="ru-RU"/>
        </w:rPr>
        <w:t>страхования.</w:t>
      </w:r>
    </w:p>
    <w:p w:rsidR="00F84C3B" w:rsidRPr="00B82490" w:rsidRDefault="00F84C3B" w:rsidP="00E2332F">
      <w:pPr>
        <w:spacing w:line="276" w:lineRule="auto"/>
        <w:ind w:firstLine="708"/>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Формирование КПГ осуществляется на основе профилей медицинской деятельности в соответствии с приказом Министерства здравоохранения и социального развития Российской Федерации от 17 мая 2012 года № 555н «Об утверждении номенклатуры коечного фонда по профилям медицинской помощи», зарегистрированным в Министерстве юстиции Российской Федерации 4 июня 2012 года № 24440. </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Формирование КСГ осуществляется на основе совокупности следующих параметров, определяющих относительную затратоемкость лечения пациентов:</w:t>
      </w:r>
    </w:p>
    <w:p w:rsidR="00F84C3B" w:rsidRPr="00B82490" w:rsidRDefault="00F84C3B" w:rsidP="00E2332F">
      <w:pPr>
        <w:pStyle w:val="a3"/>
        <w:numPr>
          <w:ilvl w:val="0"/>
          <w:numId w:val="1"/>
        </w:numPr>
        <w:spacing w:line="276" w:lineRule="auto"/>
        <w:rPr>
          <w:rFonts w:ascii="Times New Roman" w:hAnsi="Times New Roman" w:cs="Times New Roman"/>
          <w:sz w:val="28"/>
          <w:szCs w:val="28"/>
        </w:rPr>
      </w:pPr>
      <w:r w:rsidRPr="00B82490">
        <w:rPr>
          <w:rFonts w:ascii="Times New Roman" w:hAnsi="Times New Roman" w:cs="Times New Roman"/>
          <w:sz w:val="28"/>
          <w:szCs w:val="28"/>
        </w:rPr>
        <w:t>Основные классификационные критерии:</w:t>
      </w:r>
    </w:p>
    <w:p w:rsidR="00F84C3B" w:rsidRPr="00B82490" w:rsidRDefault="00F84C3B" w:rsidP="00E2332F">
      <w:pPr>
        <w:pStyle w:val="a3"/>
        <w:numPr>
          <w:ilvl w:val="1"/>
          <w:numId w:val="1"/>
        </w:numPr>
        <w:spacing w:line="276" w:lineRule="auto"/>
        <w:rPr>
          <w:rFonts w:ascii="Times New Roman" w:hAnsi="Times New Roman" w:cs="Times New Roman"/>
          <w:sz w:val="28"/>
          <w:szCs w:val="28"/>
        </w:rPr>
      </w:pPr>
      <w:r w:rsidRPr="00B82490">
        <w:rPr>
          <w:rFonts w:ascii="Times New Roman" w:hAnsi="Times New Roman" w:cs="Times New Roman"/>
          <w:sz w:val="28"/>
          <w:szCs w:val="28"/>
        </w:rPr>
        <w:t>Диагноз (код по МКБ 10);</w:t>
      </w:r>
    </w:p>
    <w:p w:rsidR="00F84C3B" w:rsidRPr="00B82490" w:rsidRDefault="00F84C3B" w:rsidP="00E2332F">
      <w:pPr>
        <w:pStyle w:val="a3"/>
        <w:numPr>
          <w:ilvl w:val="1"/>
          <w:numId w:val="1"/>
        </w:numPr>
        <w:spacing w:line="276" w:lineRule="auto"/>
        <w:rPr>
          <w:rFonts w:ascii="Times New Roman" w:hAnsi="Times New Roman" w:cs="Times New Roman"/>
          <w:sz w:val="28"/>
          <w:szCs w:val="28"/>
        </w:rPr>
      </w:pPr>
      <w:r w:rsidRPr="00B82490">
        <w:rPr>
          <w:rFonts w:ascii="Times New Roman" w:hAnsi="Times New Roman" w:cs="Times New Roman"/>
          <w:sz w:val="28"/>
          <w:szCs w:val="28"/>
        </w:rPr>
        <w:t>Хирургическая операция и/или другая применяемая медицинская технология (код в соответствии с Номенклатурой), при наличии;</w:t>
      </w:r>
    </w:p>
    <w:p w:rsidR="00F84C3B" w:rsidRPr="00B82490" w:rsidRDefault="00F84C3B" w:rsidP="00E2332F">
      <w:pPr>
        <w:pStyle w:val="a3"/>
        <w:numPr>
          <w:ilvl w:val="0"/>
          <w:numId w:val="1"/>
        </w:numPr>
        <w:spacing w:line="276" w:lineRule="auto"/>
        <w:rPr>
          <w:rFonts w:ascii="Times New Roman" w:hAnsi="Times New Roman" w:cs="Times New Roman"/>
          <w:sz w:val="28"/>
          <w:szCs w:val="28"/>
        </w:rPr>
      </w:pPr>
      <w:r w:rsidRPr="00B82490">
        <w:rPr>
          <w:rFonts w:ascii="Times New Roman" w:hAnsi="Times New Roman" w:cs="Times New Roman"/>
          <w:sz w:val="28"/>
          <w:szCs w:val="28"/>
        </w:rPr>
        <w:t>Дополнительные классификационные критерии:</w:t>
      </w:r>
    </w:p>
    <w:p w:rsidR="00F84C3B" w:rsidRPr="00B82490" w:rsidRDefault="00F84C3B" w:rsidP="00E2332F">
      <w:pPr>
        <w:pStyle w:val="a3"/>
        <w:numPr>
          <w:ilvl w:val="1"/>
          <w:numId w:val="1"/>
        </w:numPr>
        <w:spacing w:line="276" w:lineRule="auto"/>
        <w:rPr>
          <w:rFonts w:ascii="Times New Roman" w:hAnsi="Times New Roman" w:cs="Times New Roman"/>
          <w:sz w:val="28"/>
          <w:szCs w:val="28"/>
        </w:rPr>
      </w:pPr>
      <w:r w:rsidRPr="00B82490">
        <w:rPr>
          <w:rFonts w:ascii="Times New Roman" w:hAnsi="Times New Roman" w:cs="Times New Roman"/>
          <w:sz w:val="28"/>
          <w:szCs w:val="28"/>
        </w:rPr>
        <w:t>Возрастная категория пациента;</w:t>
      </w:r>
    </w:p>
    <w:p w:rsidR="00F84C3B" w:rsidRPr="00B82490" w:rsidRDefault="00F84C3B" w:rsidP="00E2332F">
      <w:pPr>
        <w:pStyle w:val="a3"/>
        <w:numPr>
          <w:ilvl w:val="1"/>
          <w:numId w:val="1"/>
        </w:numPr>
        <w:spacing w:line="276" w:lineRule="auto"/>
        <w:rPr>
          <w:rFonts w:ascii="Times New Roman" w:hAnsi="Times New Roman" w:cs="Times New Roman"/>
          <w:sz w:val="28"/>
          <w:szCs w:val="28"/>
        </w:rPr>
      </w:pPr>
      <w:r w:rsidRPr="00B82490">
        <w:rPr>
          <w:rFonts w:ascii="Times New Roman" w:hAnsi="Times New Roman" w:cs="Times New Roman"/>
          <w:sz w:val="28"/>
          <w:szCs w:val="28"/>
        </w:rPr>
        <w:t>Сопутствующий диагноз или осложнения заболевания (код по МКБ 10);</w:t>
      </w:r>
    </w:p>
    <w:p w:rsidR="00F84C3B" w:rsidRPr="00B82490" w:rsidRDefault="00F84C3B" w:rsidP="00E2332F">
      <w:pPr>
        <w:pStyle w:val="a3"/>
        <w:numPr>
          <w:ilvl w:val="1"/>
          <w:numId w:val="1"/>
        </w:numPr>
        <w:spacing w:line="276" w:lineRule="auto"/>
        <w:rPr>
          <w:rFonts w:ascii="Times New Roman" w:hAnsi="Times New Roman" w:cs="Times New Roman"/>
          <w:sz w:val="28"/>
          <w:szCs w:val="28"/>
        </w:rPr>
      </w:pPr>
      <w:r w:rsidRPr="00B82490">
        <w:rPr>
          <w:rFonts w:ascii="Times New Roman" w:hAnsi="Times New Roman" w:cs="Times New Roman"/>
          <w:sz w:val="28"/>
          <w:szCs w:val="28"/>
        </w:rPr>
        <w:lastRenderedPageBreak/>
        <w:t>Пол;</w:t>
      </w:r>
    </w:p>
    <w:p w:rsidR="00F84C3B" w:rsidRPr="00B82490" w:rsidRDefault="00F84C3B" w:rsidP="00E2332F">
      <w:pPr>
        <w:pStyle w:val="a3"/>
        <w:numPr>
          <w:ilvl w:val="1"/>
          <w:numId w:val="1"/>
        </w:numPr>
        <w:spacing w:line="276" w:lineRule="auto"/>
        <w:rPr>
          <w:rFonts w:ascii="Times New Roman" w:hAnsi="Times New Roman" w:cs="Times New Roman"/>
          <w:sz w:val="28"/>
          <w:szCs w:val="28"/>
        </w:rPr>
      </w:pPr>
      <w:r w:rsidRPr="00B82490">
        <w:rPr>
          <w:rFonts w:ascii="Times New Roman" w:hAnsi="Times New Roman" w:cs="Times New Roman"/>
          <w:sz w:val="28"/>
          <w:szCs w:val="28"/>
        </w:rPr>
        <w:t>Длительность лечения</w:t>
      </w:r>
    </w:p>
    <w:p w:rsidR="00F84C3B" w:rsidRPr="00B82490" w:rsidRDefault="00F84C3B" w:rsidP="00E2332F">
      <w:pPr>
        <w:spacing w:line="276" w:lineRule="auto"/>
        <w:rPr>
          <w:rFonts w:ascii="Times New Roman" w:hAnsi="Times New Roman" w:cs="Times New Roman"/>
          <w:sz w:val="28"/>
          <w:szCs w:val="28"/>
        </w:rPr>
      </w:pP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Расшифровка групп в соответствии с МКБ 10 и Номенклатурой, а также инструкция по группировке случаев, в том числе правила учета дополнительных классификационных критериев (далее – Инструкция),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 виде.</w:t>
      </w:r>
    </w:p>
    <w:p w:rsidR="00F84C3B" w:rsidRPr="00B82490" w:rsidRDefault="00F84C3B" w:rsidP="00E2332F">
      <w:pPr>
        <w:spacing w:line="276" w:lineRule="auto"/>
        <w:rPr>
          <w:rFonts w:ascii="Times New Roman" w:hAnsi="Times New Roman"/>
          <w:sz w:val="28"/>
          <w:szCs w:val="28"/>
        </w:rPr>
      </w:pPr>
      <w:r w:rsidRPr="00B82490">
        <w:rPr>
          <w:rFonts w:ascii="Times New Roman" w:hAnsi="Times New Roman" w:cs="Times New Roman"/>
          <w:sz w:val="28"/>
          <w:szCs w:val="28"/>
        </w:rPr>
        <w:t>При наличии хирургических операций и/или других применяемых медицинских технологий, являющихся классификационным критерием,</w:t>
      </w:r>
      <w:r w:rsidRPr="00B82490">
        <w:rPr>
          <w:rFonts w:ascii="Times New Roman" w:hAnsi="Times New Roman"/>
          <w:sz w:val="28"/>
          <w:szCs w:val="28"/>
        </w:rPr>
        <w:t xml:space="preserve"> отнесение случая лечения к конкретной КСГ заболеваний осуществляется в соответствии с кодом Номенклатуры.  </w:t>
      </w:r>
    </w:p>
    <w:p w:rsidR="00F84C3B" w:rsidRPr="00B82490" w:rsidRDefault="00F84C3B" w:rsidP="00E2332F">
      <w:pPr>
        <w:spacing w:line="276" w:lineRule="auto"/>
        <w:rPr>
          <w:rFonts w:ascii="Times New Roman" w:hAnsi="Times New Roman"/>
          <w:sz w:val="28"/>
          <w:szCs w:val="28"/>
        </w:rPr>
      </w:pPr>
      <w:r w:rsidRPr="00B82490">
        <w:rPr>
          <w:rFonts w:ascii="Times New Roman" w:hAnsi="Times New Roman" w:cs="Times New Roman"/>
          <w:sz w:val="28"/>
          <w:szCs w:val="28"/>
        </w:rPr>
        <w:t>При наличии нескольких хирургических операций и/или применяемых медицинских технологий, являющихся классификационными критериями</w:t>
      </w:r>
      <w:r w:rsidRPr="00B82490">
        <w:rPr>
          <w:rFonts w:ascii="Times New Roman" w:hAnsi="Times New Roman"/>
          <w:sz w:val="28"/>
          <w:szCs w:val="28"/>
        </w:rPr>
        <w:t>, оплата осуществляется по КСГ заболеваний, которая имеет более высокий коэффициент относительной затратоемкости. В ряде случаев, предусмотренных  Инструкцией, отнесение случая к той или иной КСГ может осуществляться с учетом кода диагноза по МКБ 10.</w:t>
      </w:r>
    </w:p>
    <w:p w:rsidR="00F84C3B" w:rsidRPr="00B82490" w:rsidRDefault="00F84C3B" w:rsidP="005070DD">
      <w:pPr>
        <w:spacing w:line="276" w:lineRule="auto"/>
        <w:rPr>
          <w:rFonts w:ascii="Times New Roman" w:hAnsi="Times New Roman"/>
          <w:sz w:val="28"/>
          <w:szCs w:val="28"/>
        </w:rPr>
      </w:pPr>
      <w:r w:rsidRPr="00B82490">
        <w:rPr>
          <w:rFonts w:ascii="Times New Roman" w:hAnsi="Times New Roman" w:cs="Times New Roman"/>
          <w:sz w:val="28"/>
          <w:szCs w:val="28"/>
        </w:rPr>
        <w:t>При отсутствии хирургических операций и/или применяемых медицинских технологий, являющихся классификационным критерием</w:t>
      </w:r>
      <w:r w:rsidRPr="00B82490">
        <w:rPr>
          <w:rFonts w:ascii="Times New Roman" w:hAnsi="Times New Roman"/>
          <w:sz w:val="28"/>
          <w:szCs w:val="28"/>
        </w:rPr>
        <w:t xml:space="preserve">, отнесение случая лечения к той или иной КСГ осуществляется в соответствии с кодом диагноза по МКБ 10. Если пациенту оказывалось оперативное лечение, то выбор между применением КСГ, определенному в соответствии с кодом диагноза по МКБ 10 и КСГ, определенном на основании кода Номенклатуры осуществляется в соответствии с правилами, приведенными в Инструкции. </w:t>
      </w:r>
    </w:p>
    <w:p w:rsidR="00CD4E18" w:rsidRPr="00B82490" w:rsidRDefault="00F84C3B" w:rsidP="00CD4E18">
      <w:pPr>
        <w:spacing w:line="360" w:lineRule="exact"/>
      </w:pPr>
      <w:r w:rsidRPr="00B82490">
        <w:rPr>
          <w:rFonts w:ascii="Times New Roman" w:hAnsi="Times New Roman" w:cs="Times New Roman"/>
          <w:sz w:val="28"/>
          <w:szCs w:val="28"/>
        </w:rPr>
        <w:t xml:space="preserve">При оплате стационарной медицинской помощи по КСГ, в составе стандартных КСГ в тарифном соглашении могут быть выделены подгруппы, в том числе с учетом дополнительных критериев, устанавливаемых в субъекте Российской Федерации. </w:t>
      </w:r>
      <w:r w:rsidR="00274EF5" w:rsidRPr="00B82490">
        <w:rPr>
          <w:rFonts w:ascii="Times New Roman" w:hAnsi="Times New Roman" w:cs="Times New Roman"/>
          <w:sz w:val="28"/>
          <w:szCs w:val="28"/>
        </w:rPr>
        <w:t>При этом, дополнительный к</w:t>
      </w:r>
      <w:r w:rsidR="00274EF5" w:rsidRPr="00B82490">
        <w:rPr>
          <w:rFonts w:ascii="Times New Roman" w:hAnsi="Times New Roman" w:cs="Times New Roman"/>
          <w:sz w:val="28"/>
        </w:rPr>
        <w:t>лассификационный критерий должен быть в обязательном порядке включен в реестр счетов, формируемый медицинскими организациями и передаваемый в ТФОМС. В качестве дополнительных классификационных критериев могут быть определены: длительное пребывание в реанимации или использование дорогостоящих реанимационных технологий, дорогостоящие медикаменты (расходные материалы), уровень оказания медицинской помощи в случае сложившейся однообразной этапности ее оказания для конкретной КСГ.</w:t>
      </w:r>
      <w:r w:rsidR="000439A5" w:rsidRPr="00B82490">
        <w:rPr>
          <w:rFonts w:ascii="Times New Roman" w:hAnsi="Times New Roman" w:cs="Times New Roman"/>
          <w:sz w:val="28"/>
        </w:rPr>
        <w:t xml:space="preserve"> Выделение дорогостоящих медикаментов (расходных материалов) в качестве дополнительных классификационных критериев </w:t>
      </w:r>
      <w:r w:rsidR="000439A5" w:rsidRPr="00B82490">
        <w:rPr>
          <w:rFonts w:ascii="Times New Roman" w:hAnsi="Times New Roman" w:cs="Times New Roman"/>
          <w:sz w:val="28"/>
        </w:rPr>
        <w:lastRenderedPageBreak/>
        <w:t xml:space="preserve">возможно при наличии конкретных показаний, определенных клиническими рекомендациями (протоколами лечения)  в ограниченном количестве случаев, входящих в базовую КСГ, только для лекарственных препаратов,  </w:t>
      </w:r>
      <w:r w:rsidR="000439A5" w:rsidRPr="00B82490">
        <w:rPr>
          <w:rFonts w:ascii="Times New Roman" w:hAnsi="Times New Roman" w:cs="Times New Roman"/>
          <w:color w:val="000000" w:themeColor="text1"/>
          <w:sz w:val="28"/>
          <w:szCs w:val="28"/>
        </w:rPr>
        <w:t xml:space="preserve">входящих в Перечень жизненно необходимых и важнейших лекарственных препаратов для медицинского применения </w:t>
      </w:r>
      <w:r w:rsidR="00CD5684" w:rsidRPr="00B82490">
        <w:rPr>
          <w:rFonts w:ascii="Times New Roman" w:hAnsi="Times New Roman" w:cs="Times New Roman"/>
          <w:color w:val="000000" w:themeColor="text1"/>
          <w:sz w:val="28"/>
          <w:szCs w:val="28"/>
        </w:rPr>
        <w:t xml:space="preserve">и расходных материалов, включенных в перечень медицинских изделий, имплантируемых в организм человека при оказании медицинской помощи в рамках </w:t>
      </w:r>
      <w:hyperlink r:id="rId9" w:history="1">
        <w:r w:rsidR="00CD5684" w:rsidRPr="00B82490">
          <w:rPr>
            <w:rStyle w:val="aff1"/>
            <w:rFonts w:ascii="Times New Roman" w:hAnsi="Times New Roman" w:cs="Times New Roman"/>
            <w:b w:val="0"/>
            <w:color w:val="000000" w:themeColor="text1"/>
            <w:sz w:val="28"/>
            <w:szCs w:val="28"/>
          </w:rPr>
          <w:t>программы</w:t>
        </w:r>
      </w:hyperlink>
      <w:r w:rsidR="00CD5684" w:rsidRPr="00B82490">
        <w:rPr>
          <w:rFonts w:ascii="Times New Roman" w:hAnsi="Times New Roman" w:cs="Times New Roman"/>
          <w:color w:val="000000" w:themeColor="text1"/>
          <w:sz w:val="28"/>
          <w:szCs w:val="28"/>
        </w:rPr>
        <w:t xml:space="preserve"> государственных гарантий бесплатного оказани</w:t>
      </w:r>
      <w:r w:rsidR="002433E6" w:rsidRPr="00B82490">
        <w:rPr>
          <w:rFonts w:ascii="Times New Roman" w:hAnsi="Times New Roman" w:cs="Times New Roman"/>
          <w:color w:val="000000" w:themeColor="text1"/>
          <w:sz w:val="28"/>
          <w:szCs w:val="28"/>
        </w:rPr>
        <w:t xml:space="preserve">я гражданам медицинской помощи. </w:t>
      </w:r>
      <w:r w:rsidR="000439A5" w:rsidRPr="00B82490">
        <w:rPr>
          <w:rFonts w:ascii="Times New Roman" w:hAnsi="Times New Roman" w:cs="Times New Roman"/>
          <w:color w:val="000000" w:themeColor="text1"/>
          <w:sz w:val="28"/>
          <w:szCs w:val="28"/>
        </w:rPr>
        <w:t xml:space="preserve">Дифференцирующими признаками в таких подгруппах могут быть услуги по применению </w:t>
      </w:r>
      <w:r w:rsidR="002433E6" w:rsidRPr="00B82490">
        <w:rPr>
          <w:rFonts w:ascii="Times New Roman" w:hAnsi="Times New Roman" w:cs="Times New Roman"/>
          <w:color w:val="000000" w:themeColor="text1"/>
          <w:sz w:val="28"/>
          <w:szCs w:val="28"/>
        </w:rPr>
        <w:t xml:space="preserve">конкретных </w:t>
      </w:r>
      <w:r w:rsidR="00B73D60" w:rsidRPr="00B82490">
        <w:rPr>
          <w:rFonts w:ascii="Times New Roman" w:hAnsi="Times New Roman" w:cs="Times New Roman"/>
          <w:color w:val="000000" w:themeColor="text1"/>
          <w:sz w:val="28"/>
          <w:szCs w:val="28"/>
        </w:rPr>
        <w:t>лекарственных препаратов</w:t>
      </w:r>
      <w:r w:rsidR="000439A5" w:rsidRPr="00B82490">
        <w:rPr>
          <w:rFonts w:ascii="Times New Roman" w:hAnsi="Times New Roman" w:cs="Times New Roman"/>
          <w:color w:val="000000" w:themeColor="text1"/>
          <w:sz w:val="28"/>
          <w:szCs w:val="28"/>
        </w:rPr>
        <w:t>. </w:t>
      </w:r>
      <w:r w:rsidR="002433E6" w:rsidRPr="00B82490">
        <w:rPr>
          <w:rFonts w:ascii="Times New Roman" w:hAnsi="Times New Roman" w:cs="Times New Roman"/>
          <w:color w:val="000000" w:themeColor="text1"/>
          <w:sz w:val="28"/>
          <w:szCs w:val="28"/>
        </w:rPr>
        <w:t>Уровень затрат определяется исходя из сложившегося среднего уровня закупочных цен на данные препараты в субъекте РФ</w:t>
      </w:r>
      <w:r w:rsidR="006B691A" w:rsidRPr="00B82490">
        <w:rPr>
          <w:rFonts w:ascii="Times New Roman" w:hAnsi="Times New Roman" w:cs="Times New Roman"/>
          <w:color w:val="000000" w:themeColor="text1"/>
          <w:sz w:val="28"/>
          <w:szCs w:val="28"/>
        </w:rPr>
        <w:t xml:space="preserve"> либо </w:t>
      </w:r>
      <w:r w:rsidR="0055514F" w:rsidRPr="00B82490">
        <w:rPr>
          <w:rFonts w:ascii="Times New Roman" w:hAnsi="Times New Roman" w:cs="Times New Roman"/>
          <w:color w:val="000000" w:themeColor="text1"/>
          <w:sz w:val="28"/>
          <w:szCs w:val="28"/>
        </w:rPr>
        <w:t>в соответствии с зарегистрированными предельными отпускными ценами</w:t>
      </w:r>
      <w:r w:rsidR="002433E6" w:rsidRPr="00B82490">
        <w:rPr>
          <w:rFonts w:ascii="Times New Roman" w:hAnsi="Times New Roman" w:cs="Times New Roman"/>
          <w:color w:val="000000" w:themeColor="text1"/>
          <w:sz w:val="28"/>
          <w:szCs w:val="28"/>
        </w:rPr>
        <w:t>.</w:t>
      </w:r>
    </w:p>
    <w:p w:rsidR="00F84C3B" w:rsidRPr="00B82490" w:rsidRDefault="00CD4E18" w:rsidP="00CD4E18">
      <w:pPr>
        <w:spacing w:line="360" w:lineRule="exact"/>
      </w:pPr>
      <w:r w:rsidRPr="00B82490">
        <w:rPr>
          <w:rFonts w:ascii="Times New Roman" w:hAnsi="Times New Roman" w:cs="Times New Roman"/>
          <w:sz w:val="28"/>
          <w:szCs w:val="28"/>
        </w:rPr>
        <w:t>С</w:t>
      </w:r>
      <w:r w:rsidR="00F84C3B" w:rsidRPr="00B82490">
        <w:rPr>
          <w:rFonts w:ascii="Times New Roman" w:hAnsi="Times New Roman" w:cs="Times New Roman"/>
          <w:sz w:val="28"/>
          <w:szCs w:val="28"/>
        </w:rPr>
        <w:t>редневзвешенный весовой коэффициент затратоемкости (СКЗ) подгрупп должен равняться коэффициенту относительной затратоемкости, установленному в рекомендациях (с возможностью его коррекции путем применения управленческого коэффициента).</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СКЗ рассчитывается по формуле:</w:t>
      </w:r>
    </w:p>
    <w:p w:rsidR="00D8441F" w:rsidRPr="00B82490" w:rsidRDefault="00D8441F" w:rsidP="00E2332F">
      <w:pPr>
        <w:spacing w:line="276" w:lineRule="auto"/>
        <w:rPr>
          <w:rFonts w:ascii="Times New Roman" w:hAnsi="Times New Roman" w:cs="Times New Roman"/>
          <w:sz w:val="28"/>
          <w:szCs w:val="28"/>
        </w:rPr>
      </w:pPr>
    </w:p>
    <w:p w:rsidR="00D8441F" w:rsidRPr="00B82490" w:rsidRDefault="00D8441F" w:rsidP="00D8441F">
      <w:pPr>
        <w:spacing w:line="276" w:lineRule="auto"/>
        <w:jc w:val="left"/>
        <w:rPr>
          <w:rFonts w:ascii="Times New Roman" w:eastAsia="Times New Roman" w:hAnsi="Times New Roman" w:cs="Times New Roman"/>
          <w:sz w:val="28"/>
          <w:szCs w:val="28"/>
          <w:lang w:eastAsia="ru-RU"/>
        </w:rPr>
      </w:pPr>
      <m:oMath>
        <m:r>
          <w:rPr>
            <w:rFonts w:ascii="Cambria Math" w:eastAsia="Times New Roman" w:hAnsi="Cambria Math" w:cs="Times New Roman"/>
            <w:sz w:val="32"/>
            <w:szCs w:val="28"/>
            <w:lang w:eastAsia="ru-RU"/>
          </w:rPr>
          <m:t>СКЗ</m:t>
        </m:r>
        <m:r>
          <m:rPr>
            <m:sty m:val="p"/>
          </m:rPr>
          <w:rPr>
            <w:rFonts w:ascii="Cambria Math" w:eastAsia="Times New Roman" w:hAnsi="Cambria Math" w:cs="Times New Roman"/>
            <w:sz w:val="32"/>
            <w:szCs w:val="28"/>
            <w:lang w:eastAsia="ru-RU"/>
          </w:rPr>
          <m:t>=</m:t>
        </m:r>
        <m:f>
          <m:fPr>
            <m:ctrlPr>
              <w:rPr>
                <w:rFonts w:ascii="Cambria Math" w:eastAsia="Times New Roman" w:hAnsi="Cambria Math" w:cs="Times New Roman"/>
                <w:sz w:val="32"/>
                <w:szCs w:val="28"/>
                <w:lang w:eastAsia="ru-RU"/>
              </w:rPr>
            </m:ctrlPr>
          </m:fPr>
          <m:num>
            <m:nary>
              <m:naryPr>
                <m:chr m:val="∑"/>
                <m:limLoc m:val="undOvr"/>
                <m:subHide m:val="1"/>
                <m:supHide m:val="1"/>
                <m:ctrlPr>
                  <w:rPr>
                    <w:rFonts w:ascii="Cambria Math" w:eastAsia="Times New Roman" w:hAnsi="Cambria Math" w:cs="Times New Roman"/>
                    <w:sz w:val="32"/>
                    <w:szCs w:val="28"/>
                    <w:lang w:eastAsia="ru-RU"/>
                  </w:rPr>
                </m:ctrlPr>
              </m:naryPr>
              <m:sub/>
              <m:sup/>
              <m:e>
                <m:r>
                  <m:rPr>
                    <m:sty m:val="p"/>
                  </m:rPr>
                  <w:rPr>
                    <w:rFonts w:ascii="Cambria Math" w:eastAsia="Times New Roman" w:hAnsi="Cambria Math" w:cs="Times New Roman"/>
                    <w:sz w:val="32"/>
                    <w:szCs w:val="28"/>
                    <w:lang w:eastAsia="ru-RU"/>
                  </w:rPr>
                  <m:t>(</m:t>
                </m:r>
                <m:sSub>
                  <m:sSubPr>
                    <m:ctrlPr>
                      <w:rPr>
                        <w:rFonts w:ascii="Cambria Math" w:eastAsia="Times New Roman" w:hAnsi="Cambria Math" w:cs="Times New Roman"/>
                        <w:sz w:val="32"/>
                        <w:szCs w:val="28"/>
                        <w:lang w:eastAsia="ru-RU"/>
                      </w:rPr>
                    </m:ctrlPr>
                  </m:sSubPr>
                  <m:e>
                    <m:r>
                      <m:rPr>
                        <m:sty m:val="p"/>
                      </m:rPr>
                      <w:rPr>
                        <w:rFonts w:ascii="Cambria Math" w:eastAsia="Times New Roman" w:hAnsi="Cambria Math" w:cs="Times New Roman"/>
                        <w:sz w:val="32"/>
                        <w:szCs w:val="28"/>
                        <w:lang w:eastAsia="ru-RU"/>
                      </w:rPr>
                      <m:t>КЗ</m:t>
                    </m:r>
                  </m:e>
                  <m:sub>
                    <m:r>
                      <w:rPr>
                        <w:rFonts w:ascii="Cambria Math" w:eastAsia="Times New Roman" w:hAnsi="Cambria Math" w:cs="Times New Roman"/>
                        <w:sz w:val="32"/>
                        <w:szCs w:val="28"/>
                        <w:lang w:val="en-US" w:eastAsia="ru-RU"/>
                      </w:rPr>
                      <m:t>i</m:t>
                    </m:r>
                  </m:sub>
                </m:sSub>
                <m:r>
                  <m:rPr>
                    <m:sty m:val="p"/>
                  </m:rPr>
                  <w:rPr>
                    <w:rFonts w:ascii="Cambria Math" w:eastAsia="Times New Roman" w:hAnsi="Cambria Math" w:cs="Times New Roman"/>
                    <w:sz w:val="32"/>
                    <w:szCs w:val="28"/>
                    <w:lang w:eastAsia="ru-RU"/>
                  </w:rPr>
                  <m:t>×</m:t>
                </m:r>
                <m:sSubSup>
                  <m:sSubSupPr>
                    <m:ctrlPr>
                      <w:rPr>
                        <w:rFonts w:ascii="Cambria Math" w:eastAsia="Times New Roman" w:hAnsi="Cambria Math" w:cs="Times New Roman"/>
                        <w:sz w:val="32"/>
                        <w:szCs w:val="28"/>
                        <w:lang w:eastAsia="ru-RU"/>
                      </w:rPr>
                    </m:ctrlPr>
                  </m:sSubSupPr>
                  <m:e>
                    <m:r>
                      <m:rPr>
                        <m:sty m:val="p"/>
                      </m:rPr>
                      <w:rPr>
                        <w:rFonts w:ascii="Cambria Math" w:eastAsia="Times New Roman" w:hAnsi="Cambria Math" w:cs="Times New Roman"/>
                        <w:sz w:val="32"/>
                        <w:szCs w:val="28"/>
                        <w:lang w:eastAsia="ru-RU"/>
                      </w:rPr>
                      <m:t>Ч</m:t>
                    </m:r>
                  </m:e>
                  <m:sub>
                    <m:r>
                      <m:rPr>
                        <m:sty m:val="p"/>
                      </m:rPr>
                      <w:rPr>
                        <w:rFonts w:ascii="Cambria Math" w:eastAsia="Times New Roman" w:hAnsi="Cambria Math" w:cs="Times New Roman"/>
                        <w:sz w:val="32"/>
                        <w:szCs w:val="28"/>
                        <w:lang w:eastAsia="ru-RU"/>
                      </w:rPr>
                      <m:t>СЛ</m:t>
                    </m:r>
                  </m:sub>
                  <m:sup>
                    <m:r>
                      <w:rPr>
                        <w:rFonts w:ascii="Cambria Math" w:eastAsia="Times New Roman" w:hAnsi="Cambria Math" w:cs="Times New Roman"/>
                        <w:sz w:val="32"/>
                        <w:szCs w:val="28"/>
                        <w:lang w:val="en-US" w:eastAsia="ru-RU"/>
                      </w:rPr>
                      <m:t>i</m:t>
                    </m:r>
                  </m:sup>
                </m:sSubSup>
                <m:r>
                  <m:rPr>
                    <m:sty m:val="p"/>
                  </m:rPr>
                  <w:rPr>
                    <w:rFonts w:ascii="Cambria Math" w:eastAsia="Times New Roman" w:hAnsi="Cambria Math" w:cs="Times New Roman"/>
                    <w:sz w:val="32"/>
                    <w:szCs w:val="28"/>
                    <w:lang w:eastAsia="ru-RU"/>
                  </w:rPr>
                  <m:t>)</m:t>
                </m:r>
              </m:e>
            </m:nary>
          </m:num>
          <m:den>
            <m:nary>
              <m:naryPr>
                <m:chr m:val="∑"/>
                <m:limLoc m:val="undOvr"/>
                <m:subHide m:val="1"/>
                <m:supHide m:val="1"/>
                <m:ctrlPr>
                  <w:rPr>
                    <w:rFonts w:ascii="Cambria Math" w:eastAsia="Times New Roman" w:hAnsi="Cambria Math" w:cs="Times New Roman"/>
                    <w:sz w:val="32"/>
                    <w:szCs w:val="28"/>
                    <w:lang w:eastAsia="ru-RU"/>
                  </w:rPr>
                </m:ctrlPr>
              </m:naryPr>
              <m:sub/>
              <m:sup/>
              <m:e>
                <m:sSub>
                  <m:sSubPr>
                    <m:ctrlPr>
                      <w:rPr>
                        <w:rFonts w:ascii="Cambria Math" w:eastAsia="Times New Roman" w:hAnsi="Cambria Math" w:cs="Times New Roman"/>
                        <w:sz w:val="32"/>
                        <w:szCs w:val="28"/>
                        <w:lang w:eastAsia="ru-RU"/>
                      </w:rPr>
                    </m:ctrlPr>
                  </m:sSubPr>
                  <m:e>
                    <m:r>
                      <w:rPr>
                        <w:rFonts w:ascii="Cambria Math" w:eastAsia="Times New Roman" w:hAnsi="Cambria Math" w:cs="Times New Roman"/>
                        <w:sz w:val="32"/>
                        <w:szCs w:val="28"/>
                        <w:lang w:eastAsia="ru-RU"/>
                      </w:rPr>
                      <m:t>Ч</m:t>
                    </m:r>
                  </m:e>
                  <m:sub>
                    <m:r>
                      <m:rPr>
                        <m:sty m:val="p"/>
                      </m:rPr>
                      <w:rPr>
                        <w:rFonts w:ascii="Cambria Math" w:eastAsia="Times New Roman" w:hAnsi="Cambria Math" w:cs="Times New Roman"/>
                        <w:sz w:val="32"/>
                        <w:szCs w:val="28"/>
                        <w:lang w:eastAsia="ru-RU"/>
                      </w:rPr>
                      <m:t>СЛ</m:t>
                    </m:r>
                  </m:sub>
                </m:sSub>
              </m:e>
            </m:nary>
          </m:den>
        </m:f>
      </m:oMath>
      <w:r w:rsidRPr="00B82490">
        <w:rPr>
          <w:rFonts w:ascii="Times New Roman" w:eastAsia="Times New Roman" w:hAnsi="Times New Roman" w:cs="Times New Roman"/>
          <w:sz w:val="32"/>
          <w:szCs w:val="28"/>
          <w:lang w:eastAsia="ru-RU"/>
        </w:rPr>
        <w:t xml:space="preserve">, </w:t>
      </w:r>
      <w:r w:rsidRPr="00B82490">
        <w:rPr>
          <w:rFonts w:ascii="Times New Roman" w:eastAsia="Times New Roman" w:hAnsi="Times New Roman" w:cs="Times New Roman"/>
          <w:sz w:val="28"/>
          <w:szCs w:val="28"/>
          <w:lang w:eastAsia="ru-RU"/>
        </w:rPr>
        <w:t>где:</w:t>
      </w:r>
    </w:p>
    <w:p w:rsidR="00D8441F" w:rsidRPr="00B82490" w:rsidRDefault="00D8441F" w:rsidP="00D8441F">
      <w:pPr>
        <w:spacing w:line="276" w:lineRule="auto"/>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532"/>
        <w:gridCol w:w="8045"/>
      </w:tblGrid>
      <w:tr w:rsidR="00D8441F" w:rsidRPr="00B82490" w:rsidTr="00525511">
        <w:tc>
          <w:tcPr>
            <w:tcW w:w="994" w:type="dxa"/>
            <w:vAlign w:val="center"/>
          </w:tcPr>
          <w:p w:rsidR="00D8441F" w:rsidRPr="00B82490" w:rsidRDefault="00356B9D" w:rsidP="00D8441F">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КЗ</m:t>
                    </m:r>
                  </m:e>
                  <m:sub>
                    <m:r>
                      <w:rPr>
                        <w:rFonts w:ascii="Cambria Math" w:eastAsia="Times New Roman" w:hAnsi="Cambria Math" w:cs="Times New Roman"/>
                        <w:sz w:val="28"/>
                        <w:szCs w:val="28"/>
                        <w:lang w:val="en-US" w:eastAsia="ru-RU"/>
                      </w:rPr>
                      <m:t>i</m:t>
                    </m:r>
                  </m:sub>
                </m:sSub>
              </m:oMath>
            </m:oMathPara>
          </w:p>
        </w:tc>
        <w:tc>
          <w:tcPr>
            <w:tcW w:w="532" w:type="dxa"/>
            <w:vAlign w:val="center"/>
          </w:tcPr>
          <w:p w:rsidR="00D8441F" w:rsidRPr="00B82490" w:rsidRDefault="00D8441F" w:rsidP="00D8441F">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8045" w:type="dxa"/>
          </w:tcPr>
          <w:p w:rsidR="00D8441F" w:rsidRPr="00B82490" w:rsidRDefault="00525511" w:rsidP="00525511">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весовой коэффициент затратоемкости подгрупы </w:t>
            </w:r>
            <w:r w:rsidRPr="00B82490">
              <w:rPr>
                <w:rFonts w:ascii="Times New Roman" w:hAnsi="Times New Roman" w:cs="Times New Roman"/>
                <w:i/>
                <w:sz w:val="28"/>
                <w:szCs w:val="28"/>
                <w:lang w:val="en-US"/>
              </w:rPr>
              <w:t>i</w:t>
            </w:r>
            <w:r w:rsidRPr="00B82490">
              <w:rPr>
                <w:rFonts w:ascii="Times New Roman" w:hAnsi="Times New Roman" w:cs="Times New Roman"/>
                <w:sz w:val="28"/>
                <w:szCs w:val="28"/>
              </w:rPr>
              <w:t>;</w:t>
            </w:r>
          </w:p>
        </w:tc>
      </w:tr>
      <w:tr w:rsidR="00D8441F" w:rsidRPr="00B82490" w:rsidTr="00525511">
        <w:trPr>
          <w:trHeight w:hRule="exact" w:val="113"/>
        </w:trPr>
        <w:tc>
          <w:tcPr>
            <w:tcW w:w="994" w:type="dxa"/>
            <w:vAlign w:val="center"/>
          </w:tcPr>
          <w:p w:rsidR="00D8441F" w:rsidRPr="00B82490" w:rsidRDefault="00D8441F" w:rsidP="00D8441F">
            <w:pPr>
              <w:spacing w:line="276" w:lineRule="auto"/>
              <w:rPr>
                <w:rFonts w:ascii="Times New Roman" w:eastAsia="Times New Roman" w:hAnsi="Times New Roman" w:cs="Times New Roman"/>
                <w:sz w:val="28"/>
                <w:szCs w:val="28"/>
                <w:lang w:eastAsia="ru-RU"/>
              </w:rPr>
            </w:pPr>
          </w:p>
        </w:tc>
        <w:tc>
          <w:tcPr>
            <w:tcW w:w="532" w:type="dxa"/>
            <w:vAlign w:val="center"/>
          </w:tcPr>
          <w:p w:rsidR="00D8441F" w:rsidRPr="00B82490" w:rsidRDefault="00D8441F" w:rsidP="00D8441F">
            <w:pPr>
              <w:spacing w:line="276" w:lineRule="auto"/>
              <w:jc w:val="center"/>
              <w:rPr>
                <w:rFonts w:ascii="Times New Roman" w:eastAsia="Times New Roman" w:hAnsi="Times New Roman" w:cs="Times New Roman"/>
                <w:sz w:val="28"/>
                <w:szCs w:val="28"/>
                <w:lang w:eastAsia="ru-RU"/>
              </w:rPr>
            </w:pPr>
          </w:p>
        </w:tc>
        <w:tc>
          <w:tcPr>
            <w:tcW w:w="8045" w:type="dxa"/>
          </w:tcPr>
          <w:p w:rsidR="00D8441F" w:rsidRPr="00B82490" w:rsidRDefault="00D8441F" w:rsidP="00D8441F">
            <w:pPr>
              <w:spacing w:line="276" w:lineRule="auto"/>
              <w:rPr>
                <w:rFonts w:ascii="Times New Roman" w:eastAsia="Times New Roman" w:hAnsi="Times New Roman" w:cs="Times New Roman"/>
                <w:sz w:val="20"/>
                <w:szCs w:val="28"/>
                <w:lang w:eastAsia="ru-RU"/>
              </w:rPr>
            </w:pPr>
          </w:p>
        </w:tc>
      </w:tr>
      <w:tr w:rsidR="00D8441F" w:rsidRPr="00B82490" w:rsidTr="00525511">
        <w:tc>
          <w:tcPr>
            <w:tcW w:w="994" w:type="dxa"/>
            <w:vAlign w:val="center"/>
          </w:tcPr>
          <w:p w:rsidR="00D8441F" w:rsidRPr="00B82490" w:rsidRDefault="00356B9D" w:rsidP="00D8441F">
            <w:pPr>
              <w:spacing w:line="276" w:lineRule="auto"/>
              <w:rPr>
                <w:rFonts w:ascii="Times New Roman" w:eastAsia="Times New Roman" w:hAnsi="Times New Roman" w:cs="Times New Roman"/>
                <w:sz w:val="28"/>
                <w:szCs w:val="28"/>
                <w:lang w:eastAsia="ru-RU"/>
              </w:rPr>
            </w:pPr>
            <m:oMathPara>
              <m:oMathParaPr>
                <m:jc m:val="left"/>
              </m:oMathParaPr>
              <m:oMath>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Ч</m:t>
                    </m:r>
                  </m:e>
                  <m:sub>
                    <m:r>
                      <m:rPr>
                        <m:sty m:val="p"/>
                      </m:rPr>
                      <w:rPr>
                        <w:rFonts w:ascii="Cambria Math" w:eastAsia="Times New Roman" w:hAnsi="Cambria Math" w:cs="Times New Roman"/>
                        <w:sz w:val="28"/>
                        <w:szCs w:val="28"/>
                        <w:lang w:eastAsia="ru-RU"/>
                      </w:rPr>
                      <m:t>СЛ</m:t>
                    </m:r>
                  </m:sub>
                  <m:sup>
                    <m:r>
                      <w:rPr>
                        <w:rFonts w:ascii="Cambria Math" w:eastAsia="Times New Roman" w:hAnsi="Cambria Math" w:cs="Times New Roman"/>
                        <w:sz w:val="28"/>
                        <w:szCs w:val="28"/>
                        <w:lang w:val="en-US" w:eastAsia="ru-RU"/>
                      </w:rPr>
                      <m:t>i</m:t>
                    </m:r>
                  </m:sup>
                </m:sSubSup>
              </m:oMath>
            </m:oMathPara>
          </w:p>
        </w:tc>
        <w:tc>
          <w:tcPr>
            <w:tcW w:w="532" w:type="dxa"/>
            <w:vAlign w:val="center"/>
          </w:tcPr>
          <w:p w:rsidR="00D8441F" w:rsidRPr="00B82490" w:rsidRDefault="00D8441F" w:rsidP="00D8441F">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8045" w:type="dxa"/>
          </w:tcPr>
          <w:p w:rsidR="00D8441F" w:rsidRPr="00B82490" w:rsidRDefault="00525511" w:rsidP="00D8441F">
            <w:pPr>
              <w:spacing w:line="276" w:lineRule="auto"/>
              <w:jc w:val="both"/>
              <w:rPr>
                <w:rFonts w:ascii="Times New Roman" w:eastAsiaTheme="minorEastAsia" w:hAnsi="Times New Roman" w:cs="Times New Roman"/>
                <w:sz w:val="28"/>
                <w:szCs w:val="28"/>
              </w:rPr>
            </w:pPr>
            <w:r w:rsidRPr="00B82490">
              <w:rPr>
                <w:rFonts w:ascii="Times New Roman" w:hAnsi="Times New Roman" w:cs="Times New Roman"/>
                <w:sz w:val="28"/>
                <w:szCs w:val="28"/>
              </w:rPr>
              <w:t xml:space="preserve">количество случаев, пролеченных по подгруппе </w:t>
            </w:r>
            <w:r w:rsidRPr="00B82490">
              <w:rPr>
                <w:rFonts w:ascii="Times New Roman" w:hAnsi="Times New Roman" w:cs="Times New Roman"/>
                <w:i/>
                <w:sz w:val="28"/>
                <w:szCs w:val="28"/>
                <w:lang w:val="en-US"/>
              </w:rPr>
              <w:t>i</w:t>
            </w:r>
            <w:r w:rsidRPr="00B82490">
              <w:rPr>
                <w:rFonts w:ascii="Times New Roman" w:hAnsi="Times New Roman" w:cs="Times New Roman"/>
                <w:sz w:val="28"/>
                <w:szCs w:val="28"/>
              </w:rPr>
              <w:t>;</w:t>
            </w:r>
          </w:p>
        </w:tc>
      </w:tr>
      <w:tr w:rsidR="00525511" w:rsidRPr="00B82490" w:rsidTr="00525511">
        <w:trPr>
          <w:trHeight w:hRule="exact" w:val="113"/>
        </w:trPr>
        <w:tc>
          <w:tcPr>
            <w:tcW w:w="994" w:type="dxa"/>
            <w:vAlign w:val="center"/>
          </w:tcPr>
          <w:p w:rsidR="00525511" w:rsidRPr="00B82490" w:rsidRDefault="00525511" w:rsidP="00D8441F">
            <w:pPr>
              <w:spacing w:line="276" w:lineRule="auto"/>
              <w:rPr>
                <w:rFonts w:ascii="Calibri" w:eastAsia="Calibri" w:hAnsi="Calibri" w:cs="Times New Roman"/>
                <w:sz w:val="28"/>
                <w:szCs w:val="28"/>
                <w:lang w:eastAsia="ru-RU"/>
              </w:rPr>
            </w:pPr>
          </w:p>
        </w:tc>
        <w:tc>
          <w:tcPr>
            <w:tcW w:w="532" w:type="dxa"/>
            <w:vAlign w:val="center"/>
          </w:tcPr>
          <w:p w:rsidR="00525511" w:rsidRPr="00B82490" w:rsidRDefault="00525511" w:rsidP="00D8441F">
            <w:pPr>
              <w:spacing w:line="276" w:lineRule="auto"/>
              <w:jc w:val="center"/>
              <w:rPr>
                <w:rFonts w:ascii="Times New Roman" w:eastAsia="Times New Roman" w:hAnsi="Times New Roman" w:cs="Times New Roman"/>
                <w:sz w:val="28"/>
                <w:szCs w:val="28"/>
                <w:lang w:eastAsia="ru-RU"/>
              </w:rPr>
            </w:pPr>
          </w:p>
        </w:tc>
        <w:tc>
          <w:tcPr>
            <w:tcW w:w="8045" w:type="dxa"/>
          </w:tcPr>
          <w:p w:rsidR="00525511" w:rsidRPr="00B82490" w:rsidRDefault="00525511" w:rsidP="00D8441F">
            <w:pPr>
              <w:spacing w:line="276" w:lineRule="auto"/>
              <w:rPr>
                <w:rFonts w:ascii="Times New Roman" w:eastAsiaTheme="minorEastAsia" w:hAnsi="Times New Roman" w:cs="Times New Roman"/>
                <w:sz w:val="28"/>
                <w:szCs w:val="28"/>
              </w:rPr>
            </w:pPr>
          </w:p>
        </w:tc>
      </w:tr>
      <w:tr w:rsidR="00525511" w:rsidRPr="00B82490" w:rsidTr="00525511">
        <w:tc>
          <w:tcPr>
            <w:tcW w:w="994" w:type="dxa"/>
            <w:vAlign w:val="center"/>
          </w:tcPr>
          <w:p w:rsidR="00525511" w:rsidRPr="00B82490" w:rsidRDefault="00356B9D" w:rsidP="00D8441F">
            <w:pPr>
              <w:spacing w:line="276" w:lineRule="auto"/>
              <w:rPr>
                <w:rFonts w:ascii="Calibri" w:eastAsia="Calibri" w:hAnsi="Calibri"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w:rPr>
                        <w:rFonts w:ascii="Cambria Math" w:eastAsia="Times New Roman" w:hAnsi="Cambria Math" w:cs="Times New Roman"/>
                        <w:sz w:val="28"/>
                        <w:szCs w:val="28"/>
                        <w:lang w:eastAsia="ru-RU"/>
                      </w:rPr>
                      <m:t>Ч</m:t>
                    </m:r>
                  </m:e>
                  <m:sub>
                    <m:r>
                      <m:rPr>
                        <m:sty m:val="p"/>
                      </m:rPr>
                      <w:rPr>
                        <w:rFonts w:ascii="Cambria Math" w:eastAsia="Times New Roman" w:hAnsi="Cambria Math" w:cs="Times New Roman"/>
                        <w:sz w:val="28"/>
                        <w:szCs w:val="28"/>
                        <w:lang w:eastAsia="ru-RU"/>
                      </w:rPr>
                      <m:t>СЛ</m:t>
                    </m:r>
                  </m:sub>
                </m:sSub>
              </m:oMath>
            </m:oMathPara>
          </w:p>
        </w:tc>
        <w:tc>
          <w:tcPr>
            <w:tcW w:w="532" w:type="dxa"/>
            <w:vAlign w:val="center"/>
          </w:tcPr>
          <w:p w:rsidR="00525511" w:rsidRPr="00B82490" w:rsidRDefault="00525511" w:rsidP="00D8441F">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8045" w:type="dxa"/>
          </w:tcPr>
          <w:p w:rsidR="00525511" w:rsidRPr="00B82490" w:rsidRDefault="00525511" w:rsidP="00D8441F">
            <w:pPr>
              <w:spacing w:line="276" w:lineRule="auto"/>
              <w:rPr>
                <w:rFonts w:ascii="Times New Roman" w:eastAsiaTheme="minorEastAsia" w:hAnsi="Times New Roman" w:cs="Times New Roman"/>
                <w:sz w:val="28"/>
                <w:szCs w:val="28"/>
              </w:rPr>
            </w:pPr>
            <w:r w:rsidRPr="00B82490">
              <w:rPr>
                <w:rFonts w:ascii="Times New Roman" w:hAnsi="Times New Roman" w:cs="Times New Roman"/>
                <w:sz w:val="28"/>
                <w:szCs w:val="28"/>
              </w:rPr>
              <w:t>количество случаев в целом по группе.</w:t>
            </w:r>
          </w:p>
        </w:tc>
      </w:tr>
    </w:tbl>
    <w:p w:rsidR="00D8441F" w:rsidRPr="00B82490" w:rsidRDefault="00D8441F" w:rsidP="00D8441F">
      <w:pPr>
        <w:spacing w:line="276" w:lineRule="auto"/>
        <w:rPr>
          <w:rFonts w:ascii="Times New Roman" w:eastAsia="Times New Roman" w:hAnsi="Times New Roman" w:cs="Times New Roman"/>
          <w:sz w:val="28"/>
          <w:szCs w:val="28"/>
          <w:lang w:eastAsia="ru-RU"/>
        </w:rPr>
      </w:pP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Количество случаев по каждой подгруппе планируется в соответствии с количеством случаев за предыдущий год с учетом имеющихся в регионе приоритетов. Детальные правила выделения и применения подгрупп регламентируются Инструкцией.</w:t>
      </w:r>
    </w:p>
    <w:p w:rsidR="00F84C3B" w:rsidRPr="00B82490" w:rsidRDefault="00F84C3B" w:rsidP="00E2332F">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Расчет стоимости законченного случая лечения в рамках системы КСГ или КПГ заболеваний осуществляется на основе следующих экономических параметров (Рис.1):</w:t>
      </w:r>
    </w:p>
    <w:p w:rsidR="00F84C3B" w:rsidRPr="00B82490" w:rsidRDefault="00F84C3B" w:rsidP="00E2332F">
      <w:pPr>
        <w:pStyle w:val="a3"/>
        <w:numPr>
          <w:ilvl w:val="0"/>
          <w:numId w:val="6"/>
        </w:numPr>
        <w:spacing w:line="276" w:lineRule="auto"/>
        <w:rPr>
          <w:rFonts w:ascii="Times New Roman" w:hAnsi="Times New Roman" w:cs="Times New Roman"/>
          <w:sz w:val="28"/>
          <w:szCs w:val="28"/>
        </w:rPr>
      </w:pPr>
      <w:r w:rsidRPr="00B82490">
        <w:rPr>
          <w:rFonts w:ascii="Times New Roman" w:hAnsi="Times New Roman" w:cs="Times New Roman"/>
          <w:sz w:val="28"/>
          <w:szCs w:val="28"/>
        </w:rPr>
        <w:t>Размер средней стоимости законченного случая лечения, включенного в КСГ или КПГ – базовая ставка (БС);</w:t>
      </w:r>
    </w:p>
    <w:p w:rsidR="00F84C3B" w:rsidRPr="00B82490" w:rsidRDefault="00F84C3B" w:rsidP="00E2332F">
      <w:pPr>
        <w:pStyle w:val="a3"/>
        <w:numPr>
          <w:ilvl w:val="0"/>
          <w:numId w:val="6"/>
        </w:numPr>
        <w:spacing w:line="276" w:lineRule="auto"/>
        <w:rPr>
          <w:rFonts w:ascii="Times New Roman" w:hAnsi="Times New Roman" w:cs="Times New Roman"/>
          <w:sz w:val="28"/>
          <w:szCs w:val="28"/>
        </w:rPr>
      </w:pPr>
      <w:r w:rsidRPr="00B82490">
        <w:rPr>
          <w:rFonts w:ascii="Times New Roman" w:hAnsi="Times New Roman" w:cs="Times New Roman"/>
          <w:sz w:val="28"/>
          <w:szCs w:val="28"/>
        </w:rPr>
        <w:t>Коэффициент относительной затратоемкости (КЗ ксг/кпг);</w:t>
      </w:r>
    </w:p>
    <w:p w:rsidR="00F84C3B" w:rsidRPr="00B82490" w:rsidRDefault="00F84C3B" w:rsidP="00E2332F">
      <w:pPr>
        <w:pStyle w:val="a3"/>
        <w:numPr>
          <w:ilvl w:val="0"/>
          <w:numId w:val="6"/>
        </w:numPr>
        <w:spacing w:line="276" w:lineRule="auto"/>
        <w:rPr>
          <w:rFonts w:ascii="Times New Roman" w:hAnsi="Times New Roman" w:cs="Times New Roman"/>
          <w:sz w:val="28"/>
          <w:szCs w:val="28"/>
        </w:rPr>
      </w:pPr>
      <w:r w:rsidRPr="00B82490">
        <w:rPr>
          <w:rFonts w:ascii="Times New Roman" w:hAnsi="Times New Roman" w:cs="Times New Roman"/>
          <w:sz w:val="28"/>
          <w:szCs w:val="28"/>
        </w:rPr>
        <w:t>Коэффициент дифференциации (КД), при наличии;</w:t>
      </w:r>
    </w:p>
    <w:p w:rsidR="00F84C3B" w:rsidRPr="00B82490" w:rsidRDefault="00F84C3B" w:rsidP="00E2332F">
      <w:pPr>
        <w:pStyle w:val="a3"/>
        <w:numPr>
          <w:ilvl w:val="0"/>
          <w:numId w:val="6"/>
        </w:numPr>
        <w:spacing w:line="276" w:lineRule="auto"/>
        <w:rPr>
          <w:rFonts w:ascii="Times New Roman" w:hAnsi="Times New Roman" w:cs="Times New Roman"/>
          <w:sz w:val="28"/>
          <w:szCs w:val="28"/>
        </w:rPr>
      </w:pPr>
      <w:r w:rsidRPr="00B82490">
        <w:rPr>
          <w:rFonts w:ascii="Times New Roman" w:hAnsi="Times New Roman" w:cs="Times New Roman"/>
          <w:sz w:val="28"/>
          <w:szCs w:val="28"/>
        </w:rPr>
        <w:t>Поправочные коэффициенты:</w:t>
      </w:r>
    </w:p>
    <w:p w:rsidR="00F84C3B" w:rsidRPr="00B82490" w:rsidRDefault="00F84C3B" w:rsidP="00E2332F">
      <w:pPr>
        <w:pStyle w:val="a3"/>
        <w:numPr>
          <w:ilvl w:val="1"/>
          <w:numId w:val="6"/>
        </w:numPr>
        <w:spacing w:line="276" w:lineRule="auto"/>
        <w:ind w:left="1778"/>
        <w:rPr>
          <w:rFonts w:ascii="Times New Roman" w:hAnsi="Times New Roman" w:cs="Times New Roman"/>
          <w:sz w:val="28"/>
          <w:szCs w:val="28"/>
        </w:rPr>
      </w:pPr>
      <w:r w:rsidRPr="00B82490">
        <w:rPr>
          <w:rFonts w:ascii="Times New Roman" w:hAnsi="Times New Roman" w:cs="Times New Roman"/>
          <w:sz w:val="28"/>
          <w:szCs w:val="28"/>
        </w:rPr>
        <w:t>управленческий коэффициент (КУ ксг/кпг);</w:t>
      </w:r>
    </w:p>
    <w:p w:rsidR="00F84C3B" w:rsidRPr="00B82490" w:rsidRDefault="00F84C3B" w:rsidP="00E2332F">
      <w:pPr>
        <w:pStyle w:val="a3"/>
        <w:numPr>
          <w:ilvl w:val="1"/>
          <w:numId w:val="6"/>
        </w:numPr>
        <w:spacing w:line="276" w:lineRule="auto"/>
        <w:ind w:left="1778"/>
        <w:rPr>
          <w:rFonts w:ascii="Times New Roman" w:hAnsi="Times New Roman" w:cs="Times New Roman"/>
          <w:b/>
          <w:i/>
          <w:sz w:val="28"/>
          <w:szCs w:val="28"/>
        </w:rPr>
      </w:pPr>
      <w:r w:rsidRPr="00B82490">
        <w:rPr>
          <w:rFonts w:ascii="Times New Roman" w:hAnsi="Times New Roman" w:cs="Times New Roman"/>
          <w:sz w:val="28"/>
          <w:szCs w:val="28"/>
        </w:rPr>
        <w:lastRenderedPageBreak/>
        <w:t>коэффициент уровня оказания  медицинской помощи (КУС мо);</w:t>
      </w:r>
    </w:p>
    <w:p w:rsidR="00F84C3B" w:rsidRPr="00B82490" w:rsidRDefault="00F84C3B" w:rsidP="00E2332F">
      <w:pPr>
        <w:pStyle w:val="a3"/>
        <w:numPr>
          <w:ilvl w:val="1"/>
          <w:numId w:val="6"/>
        </w:numPr>
        <w:spacing w:line="276" w:lineRule="auto"/>
        <w:ind w:left="1778"/>
        <w:rPr>
          <w:rFonts w:ascii="Times New Roman" w:eastAsia="Times New Roman" w:hAnsi="Times New Roman" w:cs="Times New Roman"/>
          <w:sz w:val="28"/>
          <w:szCs w:val="28"/>
          <w:lang w:eastAsia="ru-RU"/>
        </w:rPr>
      </w:pPr>
      <w:r w:rsidRPr="00B82490">
        <w:rPr>
          <w:rFonts w:ascii="Times New Roman" w:hAnsi="Times New Roman" w:cs="Times New Roman"/>
          <w:sz w:val="28"/>
          <w:szCs w:val="28"/>
        </w:rPr>
        <w:t>коэффициент сложности</w:t>
      </w:r>
      <w:r w:rsidRPr="00B82490">
        <w:rPr>
          <w:rFonts w:ascii="Times New Roman" w:eastAsia="Times New Roman" w:hAnsi="Times New Roman" w:cs="Times New Roman"/>
          <w:sz w:val="28"/>
          <w:szCs w:val="28"/>
          <w:lang w:eastAsia="ru-RU"/>
        </w:rPr>
        <w:t xml:space="preserve"> лечения пациента (КСЛП).</w:t>
      </w:r>
    </w:p>
    <w:p w:rsidR="00F84C3B" w:rsidRPr="00B82490" w:rsidRDefault="00356B9D" w:rsidP="00E2332F">
      <w:pPr>
        <w:spacing w:line="276" w:lineRule="auto"/>
        <w:ind w:left="-1560" w:firstLine="708"/>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29" o:spid="_x0000_s1053" type="#_x0000_t202" style="position:absolute;left:0;text-align:left;margin-left:7.05pt;margin-top:267.3pt;width:482.95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XdgwIAABE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" stroked="f">
            <v:textbox>
              <w:txbxContent>
                <w:p w:rsidR="00B82490" w:rsidRPr="002210F1" w:rsidRDefault="00B82490" w:rsidP="00F84C3B">
                  <w:pPr>
                    <w:spacing w:line="276" w:lineRule="auto"/>
                    <w:ind w:firstLine="0"/>
                    <w:jc w:val="center"/>
                    <w:rPr>
                      <w:rFonts w:ascii="Times New Roman" w:hAnsi="Times New Roman" w:cs="Times New Roman"/>
                      <w:sz w:val="24"/>
                      <w:szCs w:val="24"/>
                    </w:rPr>
                  </w:pPr>
                  <w:r w:rsidRPr="002210F1">
                    <w:rPr>
                      <w:rFonts w:ascii="Times New Roman" w:hAnsi="Times New Roman" w:cs="Times New Roman"/>
                      <w:b/>
                      <w:sz w:val="24"/>
                      <w:szCs w:val="24"/>
                    </w:rPr>
                    <w:t xml:space="preserve">Рис.1 </w:t>
                  </w:r>
                  <w:r w:rsidRPr="002210F1">
                    <w:rPr>
                      <w:rFonts w:ascii="Times New Roman" w:hAnsi="Times New Roman" w:cs="Times New Roman"/>
                      <w:sz w:val="24"/>
                      <w:szCs w:val="24"/>
                    </w:rPr>
                    <w:t xml:space="preserve"> </w:t>
                  </w:r>
                  <w:r w:rsidRPr="002210F1">
                    <w:rPr>
                      <w:rFonts w:ascii="Times New Roman" w:eastAsia="Times New Roman" w:hAnsi="Times New Roman" w:cs="Times New Roman"/>
                      <w:sz w:val="24"/>
                      <w:szCs w:val="24"/>
                      <w:lang w:eastAsia="ru-RU"/>
                    </w:rPr>
                    <w:t>Расчет стоимости законченного случая лечения в стационарных условиях по системе КСГ (КПГ) заболеваний</w:t>
                  </w:r>
                </w:p>
              </w:txbxContent>
            </v:textbox>
          </v:shape>
        </w:pict>
      </w: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Group 2" o:spid="_x0000_s1026" style="width:541.4pt;height:308.75pt;mso-position-horizontal-relative:char;mso-position-vertical-relative:line" coordorigin="850,606" coordsize="10828,6175">
            <v:shape id="Text Box 3" o:spid="_x0000_s1027" type="#_x0000_t202" style="position:absolute;left:4285;top:1224;width:659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p8QA&#10;AADaAAAADwAAAGRycy9kb3ducmV2LnhtbESPT2sCMRTE7wW/Q3hCL6Fm9dDa1SiiFOyhBf/g+bF5&#10;3WzdvCybqKuf3hQKHoeZ+Q0znXeuFmdqQ+VZw3CQgSAuvKm41LDffbyMQYSIbLD2TBquFGA+6z1N&#10;MTf+whs6b2MpEoRDjhpsjE2uVCgsOQwD3xAn78e3DmOSbalMi5cEd7UaZdmrclhxWrDY0NJScdye&#10;nIaDtKtwk1J+v8vN19vpc7H/jaXWz/1uMQERqYuP8H97bTSM4O9KugFq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vxafEAAAA2gAAAA8AAAAAAAAAAAAAAAAAmAIAAGRycy9k&#10;b3ducmV2LnhtbFBLBQYAAAAABAAEAPUAAACJAwAAAAA=&#10;" fillcolor="#d99594 [1941]" strokecolor="#c0504d [3205]" strokeweight="1pt">
              <v:fill color2="#c0504d [3205]" focus="50%" type="gradient"/>
              <v:shadow on="t" color="#622423 [1605]" offset="1pt"/>
              <v:textbox>
                <w:txbxContent>
                  <w:p w:rsidR="00B82490" w:rsidRPr="00EB4C20" w:rsidRDefault="00B82490" w:rsidP="00F84C3B">
                    <w:pPr>
                      <w:spacing w:line="240" w:lineRule="auto"/>
                      <w:ind w:firstLine="0"/>
                      <w:jc w:val="center"/>
                      <w:rPr>
                        <w:rFonts w:ascii="Times New Roman" w:hAnsi="Times New Roman" w:cs="Times New Roman"/>
                        <w:b/>
                        <w:caps/>
                        <w:color w:val="FFFFFF" w:themeColor="background1"/>
                        <w:sz w:val="32"/>
                        <w:szCs w:val="32"/>
                      </w:rPr>
                    </w:pPr>
                    <w:r w:rsidRPr="00EB4C20">
                      <w:rPr>
                        <w:rFonts w:ascii="Times New Roman" w:hAnsi="Times New Roman" w:cs="Times New Roman"/>
                        <w:b/>
                        <w:caps/>
                        <w:color w:val="FFFFFF" w:themeColor="background1"/>
                        <w:sz w:val="32"/>
                        <w:szCs w:val="32"/>
                      </w:rPr>
                      <w:t>Тарифное соглашение</w:t>
                    </w:r>
                  </w:p>
                </w:txbxContent>
              </v:textbox>
            </v:shape>
            <v:shape id="Text Box 4" o:spid="_x0000_s1028" type="#_x0000_t202" style="position:absolute;left:4034;top:2262;width:1361;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igPMAA&#10;AADaAAAADwAAAGRycy9kb3ducmV2LnhtbESPQYvCMBSE74L/ITxhb5qqsEo1LSIKXlxYFc/P5tkU&#10;m5fSZG3995uFBY/DzHzDrPPe1uJJra8cK5hOEhDEhdMVlwou5/14CcIHZI21Y1LwIg95NhysMdWu&#10;4296nkIpIoR9igpMCE0qpS8MWfQT1xBH7+5aiyHKtpS6xS7CbS1nSfIpLVYcFww2tDVUPE4/VsHB&#10;VJ30X7sF4v68nfHxOr+Zq1Ifo36zAhGoD+/wf/ugFczh70q8AT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igPMAAAADaAAAADwAAAAAAAAAAAAAAAACYAgAAZHJzL2Rvd25y&#10;ZXYueG1sUEsFBgAAAAAEAAQA9QAAAIUDAAAAAA==&#10;" fillcolor="#c2d69b [1942]" strokecolor="#9bbb59 [3206]" strokeweight="1pt">
              <v:fill color2="#9bbb59 [3206]" focus="50%" type="gradient"/>
              <v:shadow on="t" color="#4e6128 [1606]" offset="1pt"/>
              <v:textbox>
                <w:txbxContent>
                  <w:p w:rsidR="00B82490" w:rsidRPr="00EB4C20" w:rsidRDefault="00B82490" w:rsidP="00F84C3B">
                    <w:pPr>
                      <w:spacing w:line="240" w:lineRule="auto"/>
                      <w:ind w:firstLine="0"/>
                      <w:jc w:val="center"/>
                      <w:rPr>
                        <w:rFonts w:ascii="Times New Roman" w:hAnsi="Times New Roman" w:cs="Times New Roman"/>
                        <w:b/>
                        <w:sz w:val="16"/>
                        <w:szCs w:val="16"/>
                      </w:rPr>
                    </w:pPr>
                    <w:r w:rsidRPr="00EB4C20">
                      <w:rPr>
                        <w:rFonts w:ascii="Times New Roman" w:hAnsi="Times New Roman" w:cs="Times New Roman"/>
                        <w:b/>
                        <w:sz w:val="16"/>
                        <w:szCs w:val="16"/>
                      </w:rPr>
                      <w:t xml:space="preserve">Коэффициент относитель-ной затратоем-кости </w:t>
                    </w:r>
                    <w:r w:rsidRPr="00EB4C20">
                      <w:rPr>
                        <w:rFonts w:ascii="Times New Roman" w:hAnsi="Times New Roman" w:cs="Times New Roman"/>
                        <w:b/>
                        <w:sz w:val="16"/>
                        <w:szCs w:val="16"/>
                      </w:rPr>
                      <w:br/>
                      <w:t xml:space="preserve">(КЗ </w:t>
                    </w:r>
                    <w:r w:rsidRPr="00EB4C20">
                      <w:rPr>
                        <w:rFonts w:ascii="Times New Roman" w:hAnsi="Times New Roman" w:cs="Times New Roman"/>
                        <w:b/>
                        <w:sz w:val="16"/>
                        <w:szCs w:val="16"/>
                        <w:vertAlign w:val="subscript"/>
                      </w:rPr>
                      <w:t>КСГ/КПГ</w:t>
                    </w:r>
                    <w:r w:rsidRPr="00EB4C20">
                      <w:rPr>
                        <w:rFonts w:ascii="Times New Roman" w:hAnsi="Times New Roman" w:cs="Times New Roman"/>
                        <w:b/>
                        <w:sz w:val="16"/>
                        <w:szCs w:val="16"/>
                      </w:rPr>
                      <w:t>)</w:t>
                    </w:r>
                  </w:p>
                </w:txbxContent>
              </v:textbox>
            </v:shape>
            <v:shape id="Text Box 5" o:spid="_x0000_s1029" type="#_x0000_t202" style="position:absolute;left:5601;top:2277;width:1361;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pq8MA&#10;AADaAAAADwAAAGRycy9kb3ducmV2LnhtbESPX2vCMBTF3wf7DuEO9ramyhCpxlLFgQzGmNP3a3Nt&#10;q81NTbJav70ZDPZ4OH9+nHk+mFb05HxjWcEoSUEQl1Y3XCnYfb+9TEH4gKyxtUwKbuQhXzw+zDHT&#10;9spf1G9DJeII+wwV1CF0mZS+rMmgT2xHHL2jdQZDlK6S2uE1jptWjtN0Ig02HAk1drSqqTxvf0zk&#10;vrt2Mj0tPy6bcXE+7Nfpp+vXSj0/DcUMRKAh/If/2hut4BV+r8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Jpq8MAAADaAAAADwAAAAAAAAAAAAAAAACYAgAAZHJzL2Rv&#10;d25yZXYueG1sUEsFBgAAAAAEAAQA9QAAAIgDAAAAAA==&#10;" fillcolor="#95b3d7 [1940]" strokecolor="#4f81bd [3204]" strokeweight="1pt">
              <v:fill color2="#4f81bd [3204]" focus="50%" type="gradient"/>
              <v:shadow on="t" color="#243f60 [1604]" offset="1pt"/>
              <v:textbox>
                <w:txbxContent>
                  <w:p w:rsidR="00B82490" w:rsidRPr="00EB4C20" w:rsidRDefault="00B82490" w:rsidP="00F84C3B">
                    <w:pPr>
                      <w:spacing w:line="240" w:lineRule="auto"/>
                      <w:ind w:firstLine="0"/>
                      <w:jc w:val="center"/>
                      <w:rPr>
                        <w:rFonts w:ascii="Times New Roman" w:hAnsi="Times New Roman" w:cs="Times New Roman"/>
                        <w:sz w:val="16"/>
                        <w:szCs w:val="16"/>
                      </w:rPr>
                    </w:pPr>
                    <w:r w:rsidRPr="00EB4C20">
                      <w:rPr>
                        <w:rFonts w:ascii="Times New Roman" w:hAnsi="Times New Roman" w:cs="Times New Roman"/>
                        <w:sz w:val="16"/>
                        <w:szCs w:val="16"/>
                      </w:rPr>
                      <w:t>Управлен-ческий коэффициент (</w:t>
                    </w:r>
                    <w:r>
                      <w:rPr>
                        <w:rFonts w:ascii="Times New Roman" w:hAnsi="Times New Roman" w:cs="Times New Roman"/>
                        <w:sz w:val="16"/>
                        <w:szCs w:val="16"/>
                      </w:rPr>
                      <w:t xml:space="preserve">КУ </w:t>
                    </w:r>
                    <w:r w:rsidRPr="00EB4C20">
                      <w:rPr>
                        <w:rFonts w:ascii="Times New Roman" w:hAnsi="Times New Roman" w:cs="Times New Roman"/>
                        <w:sz w:val="16"/>
                        <w:szCs w:val="16"/>
                        <w:vertAlign w:val="subscript"/>
                      </w:rPr>
                      <w:t>КСГ/КПГ</w:t>
                    </w:r>
                    <w:r w:rsidRPr="00EB4C20">
                      <w:rPr>
                        <w:rFonts w:ascii="Times New Roman" w:hAnsi="Times New Roman" w:cs="Times New Roman"/>
                        <w:sz w:val="16"/>
                        <w:szCs w:val="16"/>
                      </w:rPr>
                      <w:t>)</w:t>
                    </w:r>
                  </w:p>
                </w:txbxContent>
              </v:textbox>
            </v:shape>
            <v:shape id="Text Box 6" o:spid="_x0000_s1030" type="#_x0000_t202" style="position:absolute;left:8601;top:2277;width:1361;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MMMMA&#10;AADaAAAADwAAAGRycy9kb3ducmV2LnhtbESPX2vCMBTF3wf7DuEO9ramChOpxlLFgQzGmNP3a3Nt&#10;q81NTbJav70ZDPZ4OH9+nHk+mFb05HxjWcEoSUEQl1Y3XCnYfb+9TEH4gKyxtUwKbuQhXzw+zDHT&#10;9spf1G9DJeII+wwV1CF0mZS+rMmgT2xHHL2jdQZDlK6S2uE1jptWjtN0Ig02HAk1drSqqTxvf0zk&#10;vrt2Mj0tPy6bcXE+7Nfpp+vXSj0/DcUMRKAh/If/2hut4BV+r8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7MMMMAAADaAAAADwAAAAAAAAAAAAAAAACYAgAAZHJzL2Rv&#10;d25yZXYueG1sUEsFBgAAAAAEAAQA9QAAAIgDAAAAAA==&#10;" fillcolor="#95b3d7 [1940]" strokecolor="#4f81bd [3204]" strokeweight="1pt">
              <v:fill color2="#4f81bd [3204]" focus="50%" type="gradient"/>
              <v:shadow on="t" color="#243f60 [1604]" offset="1pt"/>
              <v:textbox>
                <w:txbxContent>
                  <w:p w:rsidR="00B82490" w:rsidRPr="00EB4C20" w:rsidRDefault="00B82490" w:rsidP="00F84C3B">
                    <w:pPr>
                      <w:spacing w:line="240" w:lineRule="auto"/>
                      <w:ind w:firstLine="0"/>
                      <w:jc w:val="center"/>
                      <w:rPr>
                        <w:rFonts w:ascii="Times New Roman" w:hAnsi="Times New Roman" w:cs="Times New Roman"/>
                        <w:sz w:val="16"/>
                        <w:szCs w:val="16"/>
                      </w:rPr>
                    </w:pPr>
                    <w:r>
                      <w:rPr>
                        <w:rFonts w:ascii="Times New Roman" w:hAnsi="Times New Roman" w:cs="Times New Roman"/>
                        <w:sz w:val="16"/>
                        <w:szCs w:val="16"/>
                      </w:rPr>
                      <w:t>Коэффициент сложности лечения пациента (КСЛ</w:t>
                    </w:r>
                    <w:r w:rsidRPr="00EB4C20">
                      <w:rPr>
                        <w:rFonts w:ascii="Times New Roman" w:hAnsi="Times New Roman" w:cs="Times New Roman"/>
                        <w:sz w:val="16"/>
                        <w:szCs w:val="16"/>
                      </w:rPr>
                      <w:t>П)</w:t>
                    </w:r>
                  </w:p>
                </w:txbxContent>
              </v:textbox>
            </v:shape>
            <v:shape id="Text Box 7" o:spid="_x0000_s1031" type="#_x0000_t202" style="position:absolute;left:10141;top:2277;width:1361;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DpL8A&#10;AADaAAAADwAAAGRycy9kb3ducmV2LnhtbESPzarCMBSE9xd8h3AEd9dUBa9Uo4gouFHwB9fH5tgU&#10;m5PSRFvf3gjCXQ4z8w0zW7S2FE+qfeFYwaCfgCDOnC44V3A+bX4nIHxA1lg6JgUv8rCYd35mmGrX&#10;8IGex5CLCGGfogITQpVK6TNDFn3fVcTRu7naYoiyzqWusYlwW8phkoylxYLjgsGKVoay+/FhFWxN&#10;0Ui/X/8hbk6rIe8uo6u5KNXrtsspiEBt+A9/21utYAyfK/EG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DwOkvwAAANoAAAAPAAAAAAAAAAAAAAAAAJgCAABkcnMvZG93bnJl&#10;di54bWxQSwUGAAAAAAQABAD1AAAAhAMAAAAA&#10;" fillcolor="#c2d69b [1942]" strokecolor="#9bbb59 [3206]" strokeweight="1pt">
              <v:fill color2="#9bbb59 [3206]" focus="50%" type="gradient"/>
              <v:shadow on="t" color="#4e6128 [1606]" offset="1pt"/>
              <v:textbox>
                <w:txbxContent>
                  <w:p w:rsidR="00B82490" w:rsidRPr="00EB4C20" w:rsidRDefault="00B82490" w:rsidP="00F84C3B">
                    <w:pPr>
                      <w:spacing w:line="240" w:lineRule="auto"/>
                      <w:ind w:firstLine="0"/>
                      <w:jc w:val="center"/>
                      <w:rPr>
                        <w:rFonts w:ascii="Times New Roman" w:hAnsi="Times New Roman" w:cs="Times New Roman"/>
                        <w:b/>
                        <w:sz w:val="16"/>
                        <w:szCs w:val="16"/>
                      </w:rPr>
                    </w:pPr>
                    <w:r w:rsidRPr="00EB4C20">
                      <w:rPr>
                        <w:rFonts w:ascii="Times New Roman" w:hAnsi="Times New Roman" w:cs="Times New Roman"/>
                        <w:b/>
                        <w:sz w:val="16"/>
                        <w:szCs w:val="16"/>
                      </w:rPr>
                      <w:t>Коэффициент дифференци-</w:t>
                    </w:r>
                    <w:r>
                      <w:rPr>
                        <w:rFonts w:ascii="Times New Roman" w:hAnsi="Times New Roman" w:cs="Times New Roman"/>
                        <w:b/>
                        <w:sz w:val="16"/>
                        <w:szCs w:val="16"/>
                      </w:rPr>
                      <w:t xml:space="preserve">ации </w:t>
                    </w:r>
                    <w:r>
                      <w:rPr>
                        <w:rFonts w:ascii="Times New Roman" w:hAnsi="Times New Roman" w:cs="Times New Roman"/>
                        <w:b/>
                        <w:sz w:val="16"/>
                        <w:szCs w:val="16"/>
                      </w:rPr>
                      <w:br/>
                      <w:t>(К</w:t>
                    </w:r>
                    <w:r w:rsidRPr="00EB4C20">
                      <w:rPr>
                        <w:rFonts w:ascii="Times New Roman" w:hAnsi="Times New Roman" w:cs="Times New Roman"/>
                        <w:b/>
                        <w:sz w:val="16"/>
                        <w:szCs w:val="16"/>
                      </w:rPr>
                      <w:t>Д)</w:t>
                    </w:r>
                  </w:p>
                </w:txbxContent>
              </v:textbox>
            </v:shape>
            <v:shape id="Text Box 8" o:spid="_x0000_s1032" type="#_x0000_t202" style="position:absolute;left:1357;top:1139;width:2243;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mP8QA&#10;AADaAAAADwAAAGRycy9kb3ducmV2LnhtbESPT2sCMRTE7wW/Q3hCL6Fm60HtahSxCPXQgn/w/Ni8&#10;brZuXpZN1NVP3xQKHoeZ+Q0zW3SuFhdqQ+VZw+sgA0FceFNxqeGwX79MQISIbLD2TBpuFGAx7z3N&#10;MDf+ylu67GIpEoRDjhpsjE2uVCgsOQwD3xAn79u3DmOSbalMi9cEd7UaZtlIOaw4LVhsaGWpOO3O&#10;TsNR2vdwl1J+vcnt5/i8WR5+Yqn1c79bTkFE6uIj/N/+MBrG8Hcl3QA1/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YZj/EAAAA2gAAAA8AAAAAAAAAAAAAAAAAmAIAAGRycy9k&#10;b3ducmV2LnhtbFBLBQYAAAAABAAEAPUAAACJAwAAAAA=&#10;" fillcolor="#d99594 [1941]" strokecolor="#c0504d [3205]" strokeweight="1pt">
              <v:fill color2="#c0504d [3205]" focus="50%" type="gradient"/>
              <v:shadow on="t" color="#622423 [1605]" offset="1pt"/>
              <v:textbox>
                <w:txbxContent>
                  <w:p w:rsidR="00B82490" w:rsidRPr="00EB4C20" w:rsidRDefault="00B82490" w:rsidP="00F84C3B">
                    <w:pPr>
                      <w:spacing w:line="240" w:lineRule="auto"/>
                      <w:ind w:firstLine="0"/>
                      <w:jc w:val="center"/>
                      <w:rPr>
                        <w:rFonts w:ascii="Times New Roman" w:hAnsi="Times New Roman" w:cs="Times New Roman"/>
                        <w:b/>
                        <w:color w:val="FFFFFF" w:themeColor="background1"/>
                        <w:sz w:val="16"/>
                        <w:szCs w:val="16"/>
                      </w:rPr>
                    </w:pPr>
                    <w:r w:rsidRPr="00EB4C20">
                      <w:rPr>
                        <w:rFonts w:ascii="Times New Roman" w:hAnsi="Times New Roman" w:cs="Times New Roman"/>
                        <w:b/>
                        <w:color w:val="FFFFFF" w:themeColor="background1"/>
                        <w:sz w:val="16"/>
                        <w:szCs w:val="16"/>
                      </w:rPr>
                      <w:t>Территориальный норматив объема и стоимости единицы объема стационарной медицинской помощи, установленные ТПГГ</w:t>
                    </w:r>
                  </w:p>
                </w:txbxContent>
              </v:textbox>
            </v:shape>
            <v:shape id="Text Box 9" o:spid="_x0000_s1033" type="#_x0000_t202" style="position:absolute;left:1357;top:2710;width:2243;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yTbwA&#10;AADaAAAADwAAAGRycy9kb3ducmV2LnhtbERPTYvCMBC9L/gfwgje1lSFVapRRBS8uKAVz2MzNsVm&#10;Uppo6783B8Hj430vVp2txJMaXzpWMBomIIhzp0suFJyz3e8MhA/IGivHpOBFHlbL3s8CU+1aPtLz&#10;FAoRQ9inqMCEUKdS+tyQRT90NXHkbq6xGCJsCqkbbGO4reQ4Sf6kxZJjg8GaNoby++lhFexN2Ur/&#10;v50i7rLNmA+XydVclBr0u/UcRKAufMUf914riFvjlXgD5PI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3DJNvAAAANoAAAAPAAAAAAAAAAAAAAAAAJgCAABkcnMvZG93bnJldi54&#10;bWxQSwUGAAAAAAQABAD1AAAAgQMAAAAA&#10;" fillcolor="#c2d69b [1942]" strokecolor="#9bbb59 [3206]" strokeweight="1pt">
              <v:fill color2="#9bbb59 [3206]" focus="50%" type="gradient"/>
              <v:shadow on="t" color="#4e6128 [1606]" offset="1pt"/>
              <v:textbox>
                <w:txbxContent>
                  <w:p w:rsidR="00B82490" w:rsidRPr="00EB4C20" w:rsidRDefault="00B82490" w:rsidP="00F84C3B">
                    <w:pPr>
                      <w:spacing w:line="240" w:lineRule="auto"/>
                      <w:ind w:firstLine="0"/>
                      <w:jc w:val="center"/>
                      <w:rPr>
                        <w:rFonts w:ascii="Times New Roman" w:hAnsi="Times New Roman" w:cs="Times New Roman"/>
                        <w:b/>
                        <w:sz w:val="16"/>
                        <w:szCs w:val="16"/>
                      </w:rPr>
                    </w:pPr>
                    <w:r w:rsidRPr="00EB4C20">
                      <w:rPr>
                        <w:rFonts w:ascii="Times New Roman" w:hAnsi="Times New Roman" w:cs="Times New Roman"/>
                        <w:b/>
                        <w:sz w:val="16"/>
                        <w:szCs w:val="16"/>
                      </w:rPr>
                      <w:t xml:space="preserve">Размер средней стоимости законченного случая лечения, включенного в КСГ или КПГ </w:t>
                    </w:r>
                    <w:r>
                      <w:rPr>
                        <w:rFonts w:ascii="Times New Roman" w:hAnsi="Times New Roman" w:cs="Times New Roman"/>
                        <w:b/>
                        <w:sz w:val="16"/>
                        <w:szCs w:val="16"/>
                      </w:rPr>
                      <w:t xml:space="preserve">– </w:t>
                    </w:r>
                    <w:r>
                      <w:rPr>
                        <w:rFonts w:ascii="Times New Roman" w:hAnsi="Times New Roman" w:cs="Times New Roman"/>
                        <w:b/>
                        <w:sz w:val="16"/>
                        <w:szCs w:val="16"/>
                      </w:rPr>
                      <w:br/>
                      <w:t>Базовая ставка</w:t>
                    </w:r>
                    <w:r w:rsidRPr="00EB4C20">
                      <w:rPr>
                        <w:rFonts w:ascii="Times New Roman" w:hAnsi="Times New Roman" w:cs="Times New Roman"/>
                        <w:b/>
                        <w:sz w:val="16"/>
                        <w:szCs w:val="16"/>
                      </w:rPr>
                      <w:br/>
                    </w:r>
                    <w:r>
                      <w:rPr>
                        <w:rFonts w:ascii="Times New Roman" w:hAnsi="Times New Roman" w:cs="Times New Roman"/>
                        <w:b/>
                        <w:sz w:val="16"/>
                        <w:szCs w:val="16"/>
                      </w:rPr>
                      <w:t>(БС</w:t>
                    </w:r>
                    <w:r w:rsidRPr="00EB4C20">
                      <w:rPr>
                        <w:rFonts w:ascii="Times New Roman" w:hAnsi="Times New Roman" w:cs="Times New Roman"/>
                        <w:b/>
                        <w:sz w:val="16"/>
                        <w:szCs w:val="16"/>
                      </w:rPr>
                      <w:t>)</w:t>
                    </w:r>
                  </w:p>
                </w:txbxContent>
              </v:textbox>
            </v:shape>
            <v:shape id="Text Box 10" o:spid="_x0000_s1034" type="#_x0000_t202" style="position:absolute;left:5601;top:4006;width:436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GNcMA&#10;AADaAAAADwAAAGRycy9kb3ducmV2LnhtbESPS2vCQBSF94X+h+EWumsmuhAbHUXFghRE6mN/zVyT&#10;aOZOnJnG+O+dQsHl4Tw+znjamVq05HxlWUEvSUEQ51ZXXCjY774+hiB8QNZYWyYFd/Iwnby+jDHT&#10;9sY/1G5DIeII+wwVlCE0mZQ+L8mgT2xDHL2TdQZDlK6Q2uEtjpta9tN0IA1WHAklNrQoKb9sf03k&#10;frt6MDzP19dVf3Y5HpbpxrVLpd7futkIRKAuPMP/7ZVW8Al/V+IN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PGNcMAAADaAAAADwAAAAAAAAAAAAAAAACYAgAAZHJzL2Rv&#10;d25yZXYueG1sUEsFBgAAAAAEAAQA9QAAAIgDAAAAAA==&#10;" fillcolor="#95b3d7 [1940]" strokecolor="#4f81bd [3204]" strokeweight="1pt">
              <v:fill color2="#4f81bd [3204]" focus="50%" type="gradient"/>
              <v:shadow on="t" color="#243f60 [1604]" offset="1pt"/>
              <v:textbox>
                <w:txbxContent>
                  <w:p w:rsidR="00B82490" w:rsidRPr="00EB4C20" w:rsidRDefault="00B82490" w:rsidP="00F84C3B">
                    <w:pPr>
                      <w:spacing w:line="240" w:lineRule="auto"/>
                      <w:ind w:firstLine="0"/>
                      <w:jc w:val="center"/>
                      <w:rPr>
                        <w:rFonts w:ascii="Times New Roman" w:hAnsi="Times New Roman" w:cs="Times New Roman"/>
                        <w:b/>
                        <w:sz w:val="16"/>
                        <w:szCs w:val="16"/>
                      </w:rPr>
                    </w:pPr>
                    <w:r w:rsidRPr="00EB4C20">
                      <w:rPr>
                        <w:rFonts w:ascii="Times New Roman" w:hAnsi="Times New Roman" w:cs="Times New Roman"/>
                        <w:b/>
                        <w:sz w:val="16"/>
                        <w:szCs w:val="16"/>
                      </w:rPr>
                      <w:t>Поправочный коэффициент оплаты (ПК КСГ/КПГ)</w:t>
                    </w:r>
                  </w:p>
                  <w:p w:rsidR="00B82490" w:rsidRPr="00F021D0" w:rsidRDefault="00B82490" w:rsidP="00F84C3B">
                    <w:pPr>
                      <w:spacing w:line="240" w:lineRule="auto"/>
                      <w:ind w:firstLine="0"/>
                      <w:jc w:val="center"/>
                      <w:rPr>
                        <w:rFonts w:ascii="Times New Roman" w:hAnsi="Times New Roman" w:cs="Times New Roman"/>
                        <w:b/>
                        <w:i/>
                        <w:sz w:val="16"/>
                        <w:szCs w:val="16"/>
                      </w:rPr>
                    </w:pPr>
                    <w:r w:rsidRPr="00F021D0">
                      <w:rPr>
                        <w:rFonts w:ascii="Times New Roman" w:hAnsi="Times New Roman" w:cs="Times New Roman"/>
                        <w:b/>
                        <w:i/>
                        <w:sz w:val="16"/>
                        <w:szCs w:val="16"/>
                      </w:rPr>
                      <w:t xml:space="preserve">ПК = КУ </w:t>
                    </w:r>
                    <w:r w:rsidRPr="00F021D0">
                      <w:rPr>
                        <w:rFonts w:ascii="Times New Roman" w:hAnsi="Times New Roman" w:cs="Times New Roman"/>
                        <w:b/>
                        <w:i/>
                        <w:sz w:val="16"/>
                        <w:szCs w:val="16"/>
                        <w:vertAlign w:val="subscript"/>
                      </w:rPr>
                      <w:t>КСГ/КПГ</w:t>
                    </w:r>
                    <w:r w:rsidRPr="00F021D0">
                      <w:rPr>
                        <w:rFonts w:ascii="Times New Roman" w:hAnsi="Times New Roman" w:cs="Times New Roman"/>
                        <w:b/>
                        <w:i/>
                        <w:sz w:val="16"/>
                        <w:szCs w:val="16"/>
                      </w:rPr>
                      <w:t xml:space="preserve"> × КУС </w:t>
                    </w:r>
                    <w:r w:rsidRPr="00F021D0">
                      <w:rPr>
                        <w:rFonts w:ascii="Times New Roman" w:hAnsi="Times New Roman" w:cs="Times New Roman"/>
                        <w:b/>
                        <w:i/>
                        <w:sz w:val="16"/>
                        <w:szCs w:val="16"/>
                        <w:vertAlign w:val="subscript"/>
                      </w:rPr>
                      <w:t>МО</w:t>
                    </w:r>
                    <w:r>
                      <w:rPr>
                        <w:rFonts w:ascii="Times New Roman" w:hAnsi="Times New Roman" w:cs="Times New Roman"/>
                        <w:b/>
                        <w:i/>
                        <w:sz w:val="16"/>
                        <w:szCs w:val="16"/>
                      </w:rPr>
                      <w:t xml:space="preserve"> × КСЛ</w:t>
                    </w:r>
                    <w:r w:rsidRPr="00F021D0">
                      <w:rPr>
                        <w:rFonts w:ascii="Times New Roman" w:hAnsi="Times New Roman" w:cs="Times New Roman"/>
                        <w:b/>
                        <w:i/>
                        <w:sz w:val="16"/>
                        <w:szCs w:val="16"/>
                      </w:rPr>
                      <w:t>П</w:t>
                    </w:r>
                  </w:p>
                </w:txbxContent>
              </v:textbox>
            </v:shape>
            <v:shape id="Text Box 11" o:spid="_x0000_s1035" type="#_x0000_t202" style="position:absolute;left:7093;top:2277;width:1361;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yMMA&#10;AADbAAAADwAAAGRycy9kb3ducmV2LnhtbESPTWvCQBCG7wX/wzKCt7rRg0h0FSsKUhCprfdpdpqk&#10;Zmfj7jbGf985FHqbYd6PZ5br3jWqoxBrzwYm4wwUceFtzaWBj/f98xxUTMgWG89k4EER1qvB0xJz&#10;6+/8Rt05lUpCOOZooEqpzbWORUUO49i3xHL78sFhkjWU2ga8S7hr9DTLZtphzdJQYUvbiorr+cdJ&#10;72toZvPvl+PtMN1cPy+77BS6nTGjYb9ZgErUp3/xn/tg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XyMMAAADbAAAADwAAAAAAAAAAAAAAAACYAgAAZHJzL2Rv&#10;d25yZXYueG1sUEsFBgAAAAAEAAQA9QAAAIgDAAAAAA==&#10;" fillcolor="#95b3d7 [1940]" strokecolor="#4f81bd [3204]" strokeweight="1pt">
              <v:fill color2="#4f81bd [3204]" focus="50%" type="gradient"/>
              <v:shadow on="t" color="#243f60 [1604]" offset="1pt"/>
              <v:textbox>
                <w:txbxContent>
                  <w:p w:rsidR="00B82490" w:rsidRPr="00EB4C20" w:rsidRDefault="00B82490" w:rsidP="00F84C3B">
                    <w:pPr>
                      <w:spacing w:line="240" w:lineRule="auto"/>
                      <w:ind w:firstLine="0"/>
                      <w:jc w:val="center"/>
                      <w:rPr>
                        <w:rFonts w:ascii="Times New Roman" w:hAnsi="Times New Roman" w:cs="Times New Roman"/>
                        <w:sz w:val="16"/>
                        <w:szCs w:val="16"/>
                      </w:rPr>
                    </w:pPr>
                    <w:r w:rsidRPr="00EB4C20">
                      <w:rPr>
                        <w:rFonts w:ascii="Times New Roman" w:hAnsi="Times New Roman" w:cs="Times New Roman"/>
                        <w:sz w:val="16"/>
                        <w:szCs w:val="16"/>
                      </w:rPr>
                      <w:t xml:space="preserve">Коэффициент уровня оказания медицинской помощи </w:t>
                    </w:r>
                    <w:r w:rsidRPr="00EB4C20">
                      <w:rPr>
                        <w:rFonts w:ascii="Times New Roman" w:hAnsi="Times New Roman" w:cs="Times New Roman"/>
                        <w:sz w:val="16"/>
                        <w:szCs w:val="16"/>
                      </w:rPr>
                      <w:br/>
                      <w:t>(КУС</w:t>
                    </w:r>
                    <w:r>
                      <w:rPr>
                        <w:rFonts w:ascii="Times New Roman" w:hAnsi="Times New Roman" w:cs="Times New Roman"/>
                        <w:sz w:val="16"/>
                        <w:szCs w:val="16"/>
                      </w:rPr>
                      <w:t xml:space="preserve"> </w:t>
                    </w:r>
                    <w:r w:rsidRPr="00EB4C20">
                      <w:rPr>
                        <w:rFonts w:ascii="Times New Roman" w:hAnsi="Times New Roman" w:cs="Times New Roman"/>
                        <w:sz w:val="16"/>
                        <w:szCs w:val="16"/>
                        <w:vertAlign w:val="subscript"/>
                      </w:rPr>
                      <w:t>МО</w:t>
                    </w:r>
                    <w:r w:rsidRPr="00EB4C20">
                      <w:rPr>
                        <w:rFonts w:ascii="Times New Roman" w:hAnsi="Times New Roman" w:cs="Times New Roman"/>
                        <w:sz w:val="16"/>
                        <w:szCs w:val="16"/>
                      </w:rPr>
                      <w:t>)</w:t>
                    </w:r>
                  </w:p>
                </w:txbxContent>
              </v:textbox>
            </v:shape>
            <v:shapetype id="_x0000_t32" coordsize="21600,21600" o:spt="32" o:oned="t" path="m,l21600,21600e" filled="f">
              <v:path arrowok="t" fillok="f" o:connecttype="none"/>
              <o:lock v:ext="edit" shapetype="t"/>
            </v:shapetype>
            <v:shape id="AutoShape 12" o:spid="_x0000_s1036" type="#_x0000_t32" style="position:absolute;left:3600;top:1792;width:685;height:9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37" type="#_x0000_t32" style="position:absolute;left:4755;top:1792;width:113;height:4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4" o:spid="_x0000_s1038" type="#_x0000_t32" style="position:absolute;left:6246;top:1792;width:0;height: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39" type="#_x0000_t32" style="position:absolute;left:7753;top:1807;width:0;height: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40" type="#_x0000_t32" style="position:absolute;left:9290;top:1807;width:0;height: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1" type="#_x0000_t32" style="position:absolute;left:10567;top:1792;width:113;height: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2" type="#_x0000_t32" style="position:absolute;left:2461;top:2389;width:0;height: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3" type="#_x0000_t32" style="position:absolute;left:4805;top:3978;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4" type="#_x0000_t32" style="position:absolute;left:10810;top:3995;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5" type="#_x0000_t32" style="position:absolute;left:6246;top:3519;width:0;height: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2" o:spid="_x0000_s1046" type="#_x0000_t32" style="position:absolute;left:7753;top:3530;width:0;height: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32" style="position:absolute;left:9324;top:3530;width:0;height: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Text Box 24" o:spid="_x0000_s1048" type="#_x0000_t202" style="position:absolute;left:1391;top:5117;width:1011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B48QA&#10;AADbAAAADwAAAGRycy9kb3ducmV2LnhtbESPT2vCQBTE7wW/w/IEb3XX2IpNXUUigoVe/NOeH9ln&#10;Esy+DdlNjN++Wyj0OMzMb5jVZrC16Kn1lWMNs6kCQZw7U3Gh4XLePy9B+IBssHZMGh7kYbMePa0w&#10;Ne7OR+pPoRARwj5FDWUITSqlz0uy6KeuIY7e1bUWQ5RtIU2L9wi3tUyUWkiLFceFEhvKSspvp85q&#10;+DCv+y57K8zssNt+qy/06qX+1HoyHrbvIAIN4T/81z4YDckc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wAePEAAAA2wAAAA8AAAAAAAAAAAAAAAAAmAIAAGRycy9k&#10;b3ducmV2LnhtbFBLBQYAAAAABAAEAPUAAACJAwAAAAA=&#10;" fillcolor="#b2a1c7 [1943]" strokecolor="#8064a2 [3207]" strokeweight="1pt">
              <v:fill color2="#8064a2 [3207]" focus="50%" type="gradient"/>
              <v:shadow on="t" color="#3f3151 [1607]" offset="1pt"/>
              <v:textbox>
                <w:txbxContent>
                  <w:p w:rsidR="00B82490" w:rsidRPr="009344BD" w:rsidRDefault="00B82490" w:rsidP="00F84C3B">
                    <w:pPr>
                      <w:spacing w:line="240" w:lineRule="auto"/>
                      <w:ind w:firstLine="0"/>
                      <w:jc w:val="center"/>
                      <w:rPr>
                        <w:rFonts w:ascii="Times New Roman" w:hAnsi="Times New Roman" w:cs="Times New Roman"/>
                        <w:b/>
                        <w:color w:val="FFFFFF" w:themeColor="background1"/>
                        <w:sz w:val="20"/>
                        <w:szCs w:val="20"/>
                      </w:rPr>
                    </w:pPr>
                    <w:r w:rsidRPr="009344BD">
                      <w:rPr>
                        <w:rFonts w:ascii="Times New Roman" w:hAnsi="Times New Roman" w:cs="Times New Roman"/>
                        <w:b/>
                        <w:color w:val="FFFFFF" w:themeColor="background1"/>
                        <w:sz w:val="20"/>
                        <w:szCs w:val="20"/>
                      </w:rPr>
                      <w:t>Стоимость законченного случая лечения, включенного в КСГ или КПГ</w:t>
                    </w:r>
                  </w:p>
                  <w:p w:rsidR="00B82490" w:rsidRPr="00F021D0" w:rsidRDefault="00B82490" w:rsidP="00F84C3B">
                    <w:pPr>
                      <w:spacing w:line="240" w:lineRule="auto"/>
                      <w:ind w:firstLine="0"/>
                      <w:jc w:val="center"/>
                      <w:rPr>
                        <w:rFonts w:ascii="Times New Roman" w:hAnsi="Times New Roman" w:cs="Times New Roman"/>
                        <w:b/>
                        <w:i/>
                        <w:color w:val="FFFFFF" w:themeColor="background1"/>
                        <w:sz w:val="20"/>
                        <w:szCs w:val="20"/>
                      </w:rPr>
                    </w:pPr>
                    <w:r w:rsidRPr="00F021D0">
                      <w:rPr>
                        <w:rFonts w:ascii="Times New Roman" w:hAnsi="Times New Roman" w:cs="Times New Roman"/>
                        <w:b/>
                        <w:i/>
                        <w:color w:val="FFFFFF" w:themeColor="background1"/>
                        <w:sz w:val="20"/>
                        <w:szCs w:val="20"/>
                      </w:rPr>
                      <w:t xml:space="preserve">СС </w:t>
                    </w:r>
                    <w:r w:rsidRPr="00F021D0">
                      <w:rPr>
                        <w:rFonts w:ascii="Times New Roman" w:hAnsi="Times New Roman" w:cs="Times New Roman"/>
                        <w:b/>
                        <w:i/>
                        <w:color w:val="FFFFFF" w:themeColor="background1"/>
                        <w:sz w:val="20"/>
                        <w:szCs w:val="20"/>
                        <w:vertAlign w:val="subscript"/>
                      </w:rPr>
                      <w:t>КСГ/КПГ</w:t>
                    </w:r>
                    <w:r w:rsidRPr="00F021D0">
                      <w:rPr>
                        <w:rFonts w:ascii="Times New Roman" w:hAnsi="Times New Roman" w:cs="Times New Roman"/>
                        <w:b/>
                        <w:i/>
                        <w:color w:val="FFFFFF" w:themeColor="background1"/>
                        <w:sz w:val="20"/>
                        <w:szCs w:val="20"/>
                      </w:rPr>
                      <w:t xml:space="preserve"> = БС × КЗ </w:t>
                    </w:r>
                    <w:r w:rsidRPr="00F021D0">
                      <w:rPr>
                        <w:rFonts w:ascii="Times New Roman" w:hAnsi="Times New Roman" w:cs="Times New Roman"/>
                        <w:b/>
                        <w:i/>
                        <w:color w:val="FFFFFF" w:themeColor="background1"/>
                        <w:sz w:val="20"/>
                        <w:szCs w:val="20"/>
                        <w:vertAlign w:val="subscript"/>
                      </w:rPr>
                      <w:t>КСГ/КПГ</w:t>
                    </w:r>
                    <w:r w:rsidRPr="00F021D0">
                      <w:rPr>
                        <w:rFonts w:ascii="Times New Roman" w:hAnsi="Times New Roman" w:cs="Times New Roman"/>
                        <w:b/>
                        <w:i/>
                        <w:color w:val="FFFFFF" w:themeColor="background1"/>
                        <w:sz w:val="20"/>
                        <w:szCs w:val="20"/>
                      </w:rPr>
                      <w:t xml:space="preserve"> × ПК × КД</w:t>
                    </w:r>
                  </w:p>
                </w:txbxContent>
              </v:textbox>
            </v:shape>
            <v:shape id="AutoShape 25" o:spid="_x0000_s1049" type="#_x0000_t32" style="position:absolute;left:2461;top:3989;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 o:spid="_x0000_s1050" type="#_x0000_t32" style="position:absolute;left:7739;top:4630;width:0;height: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id="Canvas 27" o:spid="_x0000_s1051" style="position:absolute;left:850;top:606;width:10828;height:6175" coordorigin="1227,4018" coordsize="8334,4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rect id="AutoShape 28" o:spid="_x0000_s1052" style="position:absolute;left:1227;top:4018;width:8334;height:4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o:lock v:ext="edit" aspectratio="t" text="t"/>
              </v:rect>
            </v:group>
            <w10:wrap type="none"/>
            <w10:anchorlock/>
          </v:group>
        </w:pict>
      </w:r>
    </w:p>
    <w:p w:rsidR="00F84C3B" w:rsidRPr="00B82490" w:rsidRDefault="00F84C3B" w:rsidP="00E2332F">
      <w:pPr>
        <w:spacing w:line="276" w:lineRule="auto"/>
        <w:rPr>
          <w:rFonts w:ascii="Times New Roman" w:eastAsia="Times New Roman" w:hAnsi="Times New Roman" w:cs="Times New Roman"/>
          <w:sz w:val="28"/>
          <w:szCs w:val="28"/>
          <w:lang w:val="en-US" w:eastAsia="ru-RU"/>
        </w:rPr>
      </w:pP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Стоимость одного случая госпитализации в стационаре (СС </w:t>
      </w:r>
      <w:r w:rsidRPr="00B82490">
        <w:rPr>
          <w:rFonts w:ascii="Times New Roman" w:hAnsi="Times New Roman" w:cs="Times New Roman"/>
          <w:sz w:val="28"/>
          <w:szCs w:val="28"/>
          <w:vertAlign w:val="subscript"/>
        </w:rPr>
        <w:t>КСГ/КПГ</w:t>
      </w:r>
      <w:r w:rsidRPr="00B82490">
        <w:rPr>
          <w:rFonts w:ascii="Times New Roman" w:hAnsi="Times New Roman" w:cs="Times New Roman"/>
          <w:sz w:val="28"/>
          <w:szCs w:val="28"/>
        </w:rPr>
        <w:t>) по КСГ или КПГ определяется по следующей формуле:</w:t>
      </w:r>
    </w:p>
    <w:p w:rsidR="005B71C8" w:rsidRPr="00B82490" w:rsidRDefault="005B71C8" w:rsidP="00E2332F">
      <w:pPr>
        <w:spacing w:line="276" w:lineRule="auto"/>
        <w:rPr>
          <w:rFonts w:ascii="Times New Roman" w:hAnsi="Times New Roman" w:cs="Times New Roman"/>
          <w:sz w:val="28"/>
          <w:szCs w:val="28"/>
        </w:rPr>
      </w:pPr>
    </w:p>
    <w:p w:rsidR="00D8441F" w:rsidRPr="00B82490" w:rsidRDefault="00356B9D" w:rsidP="00D8441F">
      <w:pPr>
        <w:spacing w:line="276" w:lineRule="auto"/>
        <w:jc w:val="left"/>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СС</m:t>
            </m:r>
          </m:e>
          <m:sub>
            <m:r>
              <m:rPr>
                <m:sty m:val="p"/>
              </m:rPr>
              <w:rPr>
                <w:rFonts w:ascii="Cambria Math" w:eastAsia="Times New Roman" w:hAnsi="Cambria Math" w:cs="Times New Roman"/>
                <w:sz w:val="28"/>
                <w:szCs w:val="28"/>
                <w:lang w:eastAsia="ru-RU"/>
              </w:rPr>
              <m:t>КСГ/КПГ</m:t>
            </m:r>
          </m:sub>
        </m:sSub>
        <m:r>
          <m:rPr>
            <m:sty m:val="p"/>
          </m:rPr>
          <w:rPr>
            <w:rFonts w:ascii="Cambria Math" w:eastAsia="Times New Roman" w:hAnsi="Cambria Math" w:cs="Times New Roman"/>
            <w:sz w:val="28"/>
            <w:szCs w:val="28"/>
            <w:lang w:eastAsia="ru-RU"/>
          </w:rPr>
          <m:t>=БС×</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КЗ</m:t>
            </m:r>
          </m:e>
          <m:sub>
            <m:r>
              <m:rPr>
                <m:sty m:val="p"/>
              </m:rPr>
              <w:rPr>
                <w:rFonts w:ascii="Cambria Math" w:eastAsia="Times New Roman" w:hAnsi="Cambria Math" w:cs="Times New Roman"/>
                <w:sz w:val="28"/>
                <w:szCs w:val="28"/>
                <w:lang w:eastAsia="ru-RU"/>
              </w:rPr>
              <m:t>КСГ/КПГ</m:t>
            </m:r>
          </m:sub>
        </m:sSub>
        <m:r>
          <m:rPr>
            <m:sty m:val="p"/>
          </m:rPr>
          <w:rPr>
            <w:rFonts w:ascii="Cambria Math" w:eastAsia="Times New Roman" w:hAnsi="Cambria Math" w:cs="Times New Roman"/>
            <w:sz w:val="28"/>
            <w:szCs w:val="28"/>
            <w:lang w:eastAsia="ru-RU"/>
          </w:rPr>
          <m:t>×ПК×КД</m:t>
        </m:r>
      </m:oMath>
      <w:r w:rsidR="00D8441F" w:rsidRPr="00B82490">
        <w:rPr>
          <w:rFonts w:ascii="Times New Roman" w:eastAsia="Times New Roman" w:hAnsi="Times New Roman" w:cs="Times New Roman"/>
          <w:sz w:val="28"/>
          <w:szCs w:val="28"/>
          <w:lang w:eastAsia="ru-RU"/>
        </w:rPr>
        <w:t>, где:</w:t>
      </w:r>
    </w:p>
    <w:p w:rsidR="00D8441F" w:rsidRPr="00B82490" w:rsidRDefault="00D8441F" w:rsidP="00D8441F">
      <w:pPr>
        <w:spacing w:line="276" w:lineRule="auto"/>
        <w:rPr>
          <w:rFonts w:ascii="Times New Roman" w:eastAsia="Times New Roman" w:hAnsi="Times New Roman" w:cs="Times New Roman"/>
          <w:sz w:val="28"/>
          <w:szCs w:val="28"/>
          <w:lang w:eastAsia="ru-RU"/>
        </w:rPr>
      </w:pPr>
    </w:p>
    <w:p w:rsidR="005B71C8" w:rsidRPr="00B82490" w:rsidRDefault="005B71C8" w:rsidP="00D8441F">
      <w:pPr>
        <w:spacing w:line="276" w:lineRule="auto"/>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521"/>
        <w:gridCol w:w="7669"/>
      </w:tblGrid>
      <w:tr w:rsidR="00D8441F" w:rsidRPr="00B82490" w:rsidTr="005B71C8">
        <w:tc>
          <w:tcPr>
            <w:tcW w:w="1377" w:type="dxa"/>
            <w:vAlign w:val="center"/>
          </w:tcPr>
          <w:p w:rsidR="00D8441F" w:rsidRPr="00B82490" w:rsidRDefault="005B71C8" w:rsidP="00D8441F">
            <w:pPr>
              <w:spacing w:line="276" w:lineRule="auto"/>
              <w:rPr>
                <w:rFonts w:ascii="Times New Roman" w:eastAsia="Times New Roman" w:hAnsi="Times New Roman" w:cs="Times New Roman"/>
                <w:sz w:val="28"/>
                <w:szCs w:val="28"/>
                <w:lang w:eastAsia="ru-RU"/>
              </w:rPr>
            </w:pPr>
            <m:oMathPara>
              <m:oMathParaPr>
                <m:jc m:val="left"/>
              </m:oMathParaPr>
              <m:oMath>
                <m:r>
                  <m:rPr>
                    <m:sty m:val="p"/>
                  </m:rPr>
                  <w:rPr>
                    <w:rFonts w:ascii="Cambria Math" w:eastAsia="Times New Roman" w:hAnsi="Cambria Math" w:cs="Times New Roman"/>
                    <w:sz w:val="28"/>
                    <w:szCs w:val="28"/>
                    <w:lang w:eastAsia="ru-RU"/>
                  </w:rPr>
                  <m:t>БС</m:t>
                </m:r>
              </m:oMath>
            </m:oMathPara>
          </w:p>
        </w:tc>
        <w:tc>
          <w:tcPr>
            <w:tcW w:w="521" w:type="dxa"/>
            <w:vAlign w:val="center"/>
          </w:tcPr>
          <w:p w:rsidR="00D8441F" w:rsidRPr="00B82490" w:rsidRDefault="00D8441F" w:rsidP="00D8441F">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73" w:type="dxa"/>
          </w:tcPr>
          <w:p w:rsidR="00D8441F" w:rsidRPr="00B82490" w:rsidRDefault="005B71C8" w:rsidP="005B71C8">
            <w:pPr>
              <w:spacing w:line="276" w:lineRule="auto"/>
              <w:jc w:val="both"/>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размер средней стоимости законченного случая лечения (базовая ставка)</w:t>
            </w:r>
            <w:r w:rsidRPr="00B82490">
              <w:rPr>
                <w:rFonts w:ascii="Times New Roman" w:hAnsi="Times New Roman" w:cs="Times New Roman"/>
                <w:sz w:val="28"/>
                <w:szCs w:val="28"/>
              </w:rPr>
              <w:t xml:space="preserve">, </w:t>
            </w:r>
            <w:r w:rsidR="00D8441F" w:rsidRPr="00B82490">
              <w:rPr>
                <w:rFonts w:ascii="Times New Roman" w:eastAsia="Times New Roman" w:hAnsi="Times New Roman" w:cs="Times New Roman"/>
                <w:sz w:val="28"/>
                <w:szCs w:val="28"/>
                <w:lang w:eastAsia="ru-RU"/>
              </w:rPr>
              <w:t>рублей;</w:t>
            </w:r>
          </w:p>
        </w:tc>
      </w:tr>
      <w:tr w:rsidR="00D8441F" w:rsidRPr="00B82490" w:rsidTr="005B71C8">
        <w:tc>
          <w:tcPr>
            <w:tcW w:w="1377" w:type="dxa"/>
            <w:vAlign w:val="center"/>
          </w:tcPr>
          <w:p w:rsidR="00D8441F" w:rsidRPr="00B82490" w:rsidRDefault="00D8441F" w:rsidP="00D8441F">
            <w:pPr>
              <w:spacing w:line="276" w:lineRule="auto"/>
              <w:rPr>
                <w:rFonts w:ascii="Times New Roman" w:eastAsia="Times New Roman" w:hAnsi="Times New Roman" w:cs="Times New Roman"/>
                <w:sz w:val="28"/>
                <w:szCs w:val="28"/>
                <w:lang w:eastAsia="ru-RU"/>
              </w:rPr>
            </w:pPr>
          </w:p>
        </w:tc>
        <w:tc>
          <w:tcPr>
            <w:tcW w:w="521" w:type="dxa"/>
            <w:vAlign w:val="center"/>
          </w:tcPr>
          <w:p w:rsidR="00D8441F" w:rsidRPr="00B82490" w:rsidRDefault="00D8441F" w:rsidP="00D8441F">
            <w:pPr>
              <w:spacing w:line="276" w:lineRule="auto"/>
              <w:jc w:val="center"/>
              <w:rPr>
                <w:rFonts w:ascii="Times New Roman" w:eastAsia="Times New Roman" w:hAnsi="Times New Roman" w:cs="Times New Roman"/>
                <w:sz w:val="28"/>
                <w:szCs w:val="28"/>
                <w:lang w:eastAsia="ru-RU"/>
              </w:rPr>
            </w:pPr>
          </w:p>
        </w:tc>
        <w:tc>
          <w:tcPr>
            <w:tcW w:w="7673" w:type="dxa"/>
          </w:tcPr>
          <w:p w:rsidR="00D8441F" w:rsidRPr="00B82490" w:rsidRDefault="00D8441F" w:rsidP="005B71C8">
            <w:pPr>
              <w:spacing w:line="276" w:lineRule="auto"/>
              <w:jc w:val="both"/>
              <w:rPr>
                <w:rFonts w:ascii="Times New Roman" w:eastAsia="Times New Roman" w:hAnsi="Times New Roman" w:cs="Times New Roman"/>
                <w:sz w:val="28"/>
                <w:szCs w:val="28"/>
                <w:lang w:eastAsia="ru-RU"/>
              </w:rPr>
            </w:pPr>
          </w:p>
        </w:tc>
      </w:tr>
      <w:tr w:rsidR="00D8441F" w:rsidRPr="00B82490" w:rsidTr="005B71C8">
        <w:tc>
          <w:tcPr>
            <w:tcW w:w="1377" w:type="dxa"/>
            <w:vAlign w:val="center"/>
          </w:tcPr>
          <w:p w:rsidR="00D8441F" w:rsidRPr="00B82490" w:rsidRDefault="00356B9D" w:rsidP="00D8441F">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КЗ</m:t>
                    </m:r>
                  </m:e>
                  <m:sub>
                    <m:r>
                      <m:rPr>
                        <m:sty m:val="p"/>
                      </m:rPr>
                      <w:rPr>
                        <w:rFonts w:ascii="Cambria Math" w:eastAsia="Times New Roman" w:hAnsi="Cambria Math" w:cs="Times New Roman"/>
                        <w:sz w:val="28"/>
                        <w:szCs w:val="28"/>
                        <w:lang w:eastAsia="ru-RU"/>
                      </w:rPr>
                      <m:t>КСГ/КПГ</m:t>
                    </m:r>
                  </m:sub>
                </m:sSub>
              </m:oMath>
            </m:oMathPara>
          </w:p>
        </w:tc>
        <w:tc>
          <w:tcPr>
            <w:tcW w:w="521" w:type="dxa"/>
            <w:vAlign w:val="center"/>
          </w:tcPr>
          <w:p w:rsidR="00D8441F" w:rsidRPr="00B82490" w:rsidRDefault="00D8441F" w:rsidP="00D8441F">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73" w:type="dxa"/>
          </w:tcPr>
          <w:p w:rsidR="00D8441F" w:rsidRPr="00B82490" w:rsidRDefault="005B71C8" w:rsidP="005B71C8">
            <w:pPr>
              <w:spacing w:line="276" w:lineRule="auto"/>
              <w:jc w:val="both"/>
              <w:rPr>
                <w:rFonts w:ascii="Times New Roman" w:hAnsi="Times New Roman" w:cs="Times New Roman"/>
                <w:sz w:val="28"/>
                <w:szCs w:val="28"/>
              </w:rPr>
            </w:pPr>
            <w:r w:rsidRPr="00B82490">
              <w:rPr>
                <w:rFonts w:ascii="Times New Roman" w:hAnsi="Times New Roman" w:cs="Times New Roman"/>
                <w:sz w:val="28"/>
                <w:szCs w:val="28"/>
              </w:rPr>
              <w:t>коэффициент относительной затратоемкости по КСГ или КПГ, к которой отнесен данный случай госпитализации (основной коэффициент, устанавливаемый на федеральном уровне);</w:t>
            </w:r>
          </w:p>
        </w:tc>
      </w:tr>
      <w:tr w:rsidR="005B71C8" w:rsidRPr="00B82490" w:rsidTr="005B71C8">
        <w:tc>
          <w:tcPr>
            <w:tcW w:w="1377" w:type="dxa"/>
            <w:vAlign w:val="center"/>
          </w:tcPr>
          <w:p w:rsidR="005B71C8" w:rsidRPr="00B82490" w:rsidRDefault="005B71C8" w:rsidP="00D8441F">
            <w:pPr>
              <w:spacing w:line="276" w:lineRule="auto"/>
              <w:rPr>
                <w:rFonts w:ascii="Calibri" w:eastAsia="Calibri" w:hAnsi="Calibri" w:cs="Times New Roman"/>
                <w:sz w:val="28"/>
                <w:szCs w:val="28"/>
                <w:lang w:eastAsia="ru-RU"/>
              </w:rPr>
            </w:pPr>
          </w:p>
        </w:tc>
        <w:tc>
          <w:tcPr>
            <w:tcW w:w="521" w:type="dxa"/>
            <w:vAlign w:val="center"/>
          </w:tcPr>
          <w:p w:rsidR="005B71C8" w:rsidRPr="00B82490" w:rsidRDefault="005B71C8" w:rsidP="00D8441F">
            <w:pPr>
              <w:spacing w:line="276" w:lineRule="auto"/>
              <w:jc w:val="center"/>
              <w:rPr>
                <w:rFonts w:ascii="Times New Roman" w:eastAsia="Times New Roman" w:hAnsi="Times New Roman" w:cs="Times New Roman"/>
                <w:sz w:val="28"/>
                <w:szCs w:val="28"/>
                <w:lang w:eastAsia="ru-RU"/>
              </w:rPr>
            </w:pPr>
          </w:p>
        </w:tc>
        <w:tc>
          <w:tcPr>
            <w:tcW w:w="7673" w:type="dxa"/>
          </w:tcPr>
          <w:p w:rsidR="005B71C8" w:rsidRPr="00B82490" w:rsidRDefault="005B71C8" w:rsidP="005B71C8">
            <w:pPr>
              <w:spacing w:line="276" w:lineRule="auto"/>
              <w:jc w:val="both"/>
              <w:rPr>
                <w:rFonts w:ascii="Times New Roman" w:eastAsiaTheme="minorEastAsia" w:hAnsi="Times New Roman" w:cs="Times New Roman"/>
                <w:sz w:val="28"/>
                <w:szCs w:val="28"/>
              </w:rPr>
            </w:pPr>
          </w:p>
        </w:tc>
      </w:tr>
      <w:tr w:rsidR="005B71C8" w:rsidRPr="00B82490" w:rsidTr="005B71C8">
        <w:tc>
          <w:tcPr>
            <w:tcW w:w="1377" w:type="dxa"/>
            <w:vAlign w:val="center"/>
          </w:tcPr>
          <w:p w:rsidR="005B71C8" w:rsidRPr="00B82490" w:rsidRDefault="005B71C8" w:rsidP="00D8441F">
            <w:pPr>
              <w:spacing w:line="276" w:lineRule="auto"/>
              <w:rPr>
                <w:rFonts w:ascii="Calibri" w:eastAsia="Calibri" w:hAnsi="Calibri" w:cs="Times New Roman"/>
                <w:sz w:val="28"/>
                <w:szCs w:val="28"/>
                <w:lang w:eastAsia="ru-RU"/>
              </w:rPr>
            </w:pPr>
            <m:oMathPara>
              <m:oMathParaPr>
                <m:jc m:val="left"/>
              </m:oMathParaPr>
              <m:oMath>
                <m:r>
                  <m:rPr>
                    <m:sty m:val="p"/>
                  </m:rPr>
                  <w:rPr>
                    <w:rFonts w:ascii="Cambria Math" w:eastAsia="Times New Roman" w:hAnsi="Cambria Math" w:cs="Times New Roman"/>
                    <w:sz w:val="28"/>
                    <w:szCs w:val="28"/>
                    <w:lang w:eastAsia="ru-RU"/>
                  </w:rPr>
                  <m:t>ПК</m:t>
                </m:r>
              </m:oMath>
            </m:oMathPara>
          </w:p>
        </w:tc>
        <w:tc>
          <w:tcPr>
            <w:tcW w:w="521" w:type="dxa"/>
            <w:vAlign w:val="center"/>
          </w:tcPr>
          <w:p w:rsidR="005B71C8" w:rsidRPr="00B82490" w:rsidRDefault="005B71C8" w:rsidP="00D8441F">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73" w:type="dxa"/>
          </w:tcPr>
          <w:p w:rsidR="005B71C8" w:rsidRPr="00B82490" w:rsidRDefault="005B71C8" w:rsidP="005B71C8">
            <w:pPr>
              <w:spacing w:line="276" w:lineRule="auto"/>
              <w:jc w:val="both"/>
              <w:rPr>
                <w:rFonts w:ascii="Times New Roman" w:eastAsiaTheme="minorEastAsia" w:hAnsi="Times New Roman" w:cs="Times New Roman"/>
                <w:sz w:val="28"/>
                <w:szCs w:val="28"/>
              </w:rPr>
            </w:pPr>
            <w:r w:rsidRPr="00B82490">
              <w:rPr>
                <w:rFonts w:ascii="Times New Roman" w:hAnsi="Times New Roman" w:cs="Times New Roman"/>
                <w:sz w:val="28"/>
                <w:szCs w:val="28"/>
              </w:rPr>
              <w:t>поправочный коэффициент оплаты КСГ или КПГ (интегрированный коэффициент, устанавливаемый на региональном уровне);</w:t>
            </w:r>
          </w:p>
        </w:tc>
      </w:tr>
      <w:tr w:rsidR="005B71C8" w:rsidRPr="00B82490" w:rsidTr="005B71C8">
        <w:tc>
          <w:tcPr>
            <w:tcW w:w="1377" w:type="dxa"/>
            <w:vAlign w:val="center"/>
          </w:tcPr>
          <w:p w:rsidR="005B71C8" w:rsidRPr="00B82490" w:rsidRDefault="005B71C8" w:rsidP="00D8441F">
            <w:pPr>
              <w:spacing w:line="276" w:lineRule="auto"/>
              <w:rPr>
                <w:rFonts w:ascii="Calibri" w:eastAsia="Calibri" w:hAnsi="Calibri" w:cs="Times New Roman"/>
                <w:sz w:val="28"/>
                <w:szCs w:val="28"/>
                <w:lang w:eastAsia="ru-RU"/>
              </w:rPr>
            </w:pPr>
          </w:p>
        </w:tc>
        <w:tc>
          <w:tcPr>
            <w:tcW w:w="521" w:type="dxa"/>
            <w:vAlign w:val="center"/>
          </w:tcPr>
          <w:p w:rsidR="005B71C8" w:rsidRPr="00B82490" w:rsidRDefault="005B71C8" w:rsidP="00D8441F">
            <w:pPr>
              <w:spacing w:line="276" w:lineRule="auto"/>
              <w:jc w:val="center"/>
              <w:rPr>
                <w:rFonts w:ascii="Times New Roman" w:eastAsia="Times New Roman" w:hAnsi="Times New Roman" w:cs="Times New Roman"/>
                <w:sz w:val="28"/>
                <w:szCs w:val="28"/>
                <w:lang w:eastAsia="ru-RU"/>
              </w:rPr>
            </w:pPr>
          </w:p>
        </w:tc>
        <w:tc>
          <w:tcPr>
            <w:tcW w:w="7673" w:type="dxa"/>
          </w:tcPr>
          <w:p w:rsidR="005B71C8" w:rsidRPr="00B82490" w:rsidRDefault="005B71C8" w:rsidP="005B71C8">
            <w:pPr>
              <w:spacing w:line="276" w:lineRule="auto"/>
              <w:jc w:val="both"/>
              <w:rPr>
                <w:rFonts w:ascii="Times New Roman" w:eastAsiaTheme="minorEastAsia" w:hAnsi="Times New Roman" w:cs="Times New Roman"/>
                <w:sz w:val="28"/>
                <w:szCs w:val="28"/>
              </w:rPr>
            </w:pPr>
          </w:p>
        </w:tc>
      </w:tr>
      <w:tr w:rsidR="005B71C8" w:rsidRPr="00B82490" w:rsidTr="005B71C8">
        <w:tc>
          <w:tcPr>
            <w:tcW w:w="1377" w:type="dxa"/>
            <w:vAlign w:val="center"/>
          </w:tcPr>
          <w:p w:rsidR="005B71C8" w:rsidRPr="00B82490" w:rsidRDefault="005B71C8" w:rsidP="00D8441F">
            <w:pPr>
              <w:spacing w:line="276" w:lineRule="auto"/>
              <w:rPr>
                <w:rFonts w:ascii="Calibri" w:eastAsia="Calibri" w:hAnsi="Calibri" w:cs="Times New Roman"/>
                <w:sz w:val="28"/>
                <w:szCs w:val="28"/>
                <w:lang w:eastAsia="ru-RU"/>
              </w:rPr>
            </w:pPr>
            <m:oMathPara>
              <m:oMathParaPr>
                <m:jc m:val="left"/>
              </m:oMathParaPr>
              <m:oMath>
                <m:r>
                  <m:rPr>
                    <m:sty m:val="p"/>
                  </m:rPr>
                  <w:rPr>
                    <w:rFonts w:ascii="Cambria Math" w:eastAsia="Times New Roman" w:hAnsi="Cambria Math" w:cs="Times New Roman"/>
                    <w:sz w:val="28"/>
                    <w:szCs w:val="28"/>
                    <w:lang w:eastAsia="ru-RU"/>
                  </w:rPr>
                  <w:lastRenderedPageBreak/>
                  <m:t>КД</m:t>
                </m:r>
              </m:oMath>
            </m:oMathPara>
          </w:p>
        </w:tc>
        <w:tc>
          <w:tcPr>
            <w:tcW w:w="521" w:type="dxa"/>
            <w:vAlign w:val="center"/>
          </w:tcPr>
          <w:p w:rsidR="005B71C8" w:rsidRPr="00B82490" w:rsidRDefault="005B71C8" w:rsidP="00D8441F">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73" w:type="dxa"/>
          </w:tcPr>
          <w:p w:rsidR="005B71C8" w:rsidRPr="00B82490" w:rsidRDefault="005B71C8" w:rsidP="005B71C8">
            <w:pPr>
              <w:spacing w:line="276" w:lineRule="auto"/>
              <w:jc w:val="both"/>
              <w:rPr>
                <w:rFonts w:ascii="Times New Roman" w:eastAsiaTheme="minorEastAsia" w:hAnsi="Times New Roman" w:cs="Times New Roman"/>
                <w:sz w:val="28"/>
                <w:szCs w:val="28"/>
              </w:rPr>
            </w:pPr>
            <w:r w:rsidRPr="00B82490">
              <w:rPr>
                <w:rFonts w:ascii="Times New Roman" w:hAnsi="Times New Roman" w:cs="Times New Roman"/>
                <w:sz w:val="28"/>
                <w:szCs w:val="28"/>
              </w:rPr>
              <w:t xml:space="preserve">коэффициент дифференциации, рассчитанный в соответствии с постановлением Правительства Российской Федерации  </w:t>
            </w:r>
            <w:r w:rsidRPr="00B82490">
              <w:rPr>
                <w:rFonts w:ascii="Times New Roman" w:hAnsi="Times New Roman" w:cs="Times New Roman"/>
                <w:sz w:val="28"/>
                <w:szCs w:val="28"/>
              </w:rPr>
              <w:br/>
              <w:t>от 5 мая 2012 года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Данный коэффициент используется в расчетах в случае, если для территории субъекта Российской Федерации установлено несколько коэффициентов дифференциации. 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базовой ставке.</w:t>
            </w:r>
          </w:p>
        </w:tc>
      </w:tr>
    </w:tbl>
    <w:p w:rsidR="00F84C3B" w:rsidRPr="00B82490" w:rsidRDefault="00F84C3B" w:rsidP="00E2332F">
      <w:pPr>
        <w:spacing w:line="276" w:lineRule="auto"/>
        <w:rPr>
          <w:rFonts w:ascii="Times New Roman" w:hAnsi="Times New Roman" w:cs="Times New Roman"/>
          <w:sz w:val="28"/>
          <w:szCs w:val="28"/>
        </w:rPr>
      </w:pP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5B71C8" w:rsidRPr="00B82490" w:rsidRDefault="005B71C8" w:rsidP="00E2332F">
      <w:pPr>
        <w:spacing w:line="276" w:lineRule="auto"/>
        <w:rPr>
          <w:rFonts w:ascii="Times New Roman" w:hAnsi="Times New Roman" w:cs="Times New Roman"/>
          <w:sz w:val="28"/>
          <w:szCs w:val="28"/>
        </w:rPr>
      </w:pPr>
    </w:p>
    <w:p w:rsidR="005B71C8" w:rsidRPr="00B82490" w:rsidRDefault="005B71C8" w:rsidP="005B71C8">
      <w:pPr>
        <w:spacing w:line="276" w:lineRule="auto"/>
        <w:jc w:val="left"/>
        <w:rPr>
          <w:rFonts w:ascii="Times New Roman" w:eastAsia="Times New Roman" w:hAnsi="Times New Roman" w:cs="Times New Roman"/>
          <w:sz w:val="28"/>
          <w:szCs w:val="28"/>
          <w:lang w:eastAsia="ru-RU"/>
        </w:rPr>
      </w:pPr>
      <m:oMath>
        <m:r>
          <m:rPr>
            <m:sty m:val="p"/>
          </m:rPr>
          <w:rPr>
            <w:rFonts w:ascii="Cambria Math" w:eastAsia="Times New Roman" w:hAnsi="Cambria Math" w:cs="Times New Roman"/>
            <w:sz w:val="28"/>
            <w:szCs w:val="28"/>
            <w:lang w:eastAsia="ru-RU"/>
          </w:rPr>
          <m:t>ПК=</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КУ</m:t>
            </m:r>
          </m:e>
          <m:sub>
            <m:r>
              <m:rPr>
                <m:sty m:val="p"/>
              </m:rPr>
              <w:rPr>
                <w:rFonts w:ascii="Cambria Math" w:eastAsia="Times New Roman" w:hAnsi="Cambria Math" w:cs="Times New Roman"/>
                <w:sz w:val="28"/>
                <w:szCs w:val="28"/>
                <w:lang w:eastAsia="ru-RU"/>
              </w:rPr>
              <m:t>КСГ/КПГ</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КУС</m:t>
            </m:r>
          </m:e>
          <m:sub>
            <m:r>
              <m:rPr>
                <m:sty m:val="p"/>
              </m:rPr>
              <w:rPr>
                <w:rFonts w:ascii="Cambria Math" w:eastAsia="Times New Roman" w:hAnsi="Cambria Math" w:cs="Times New Roman"/>
                <w:sz w:val="28"/>
                <w:szCs w:val="28"/>
                <w:lang w:eastAsia="ru-RU"/>
              </w:rPr>
              <m:t>МО</m:t>
            </m:r>
          </m:sub>
        </m:sSub>
        <m:r>
          <m:rPr>
            <m:sty m:val="p"/>
          </m:rPr>
          <w:rPr>
            <w:rFonts w:ascii="Cambria Math" w:eastAsia="Times New Roman" w:hAnsi="Cambria Math" w:cs="Times New Roman"/>
            <w:sz w:val="28"/>
            <w:szCs w:val="28"/>
            <w:lang w:eastAsia="ru-RU"/>
          </w:rPr>
          <m:t>×КСЛП</m:t>
        </m:r>
      </m:oMath>
      <w:r w:rsidRPr="00B82490">
        <w:rPr>
          <w:rFonts w:ascii="Times New Roman" w:eastAsia="Times New Roman" w:hAnsi="Times New Roman" w:cs="Times New Roman"/>
          <w:sz w:val="28"/>
          <w:szCs w:val="28"/>
          <w:lang w:eastAsia="ru-RU"/>
        </w:rPr>
        <w:t>, где:</w:t>
      </w:r>
    </w:p>
    <w:p w:rsidR="005B71C8" w:rsidRPr="00B82490" w:rsidRDefault="005B71C8" w:rsidP="005B71C8">
      <w:pPr>
        <w:spacing w:line="276" w:lineRule="auto"/>
        <w:jc w:val="left"/>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521"/>
        <w:gridCol w:w="7653"/>
      </w:tblGrid>
      <w:tr w:rsidR="005B71C8" w:rsidRPr="00B82490" w:rsidTr="00525511">
        <w:tc>
          <w:tcPr>
            <w:tcW w:w="1393" w:type="dxa"/>
            <w:vAlign w:val="center"/>
          </w:tcPr>
          <w:p w:rsidR="005B71C8" w:rsidRPr="00B82490" w:rsidRDefault="00356B9D" w:rsidP="00A43F12">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КУ</m:t>
                    </m:r>
                  </m:e>
                  <m:sub>
                    <m:r>
                      <m:rPr>
                        <m:sty m:val="p"/>
                      </m:rPr>
                      <w:rPr>
                        <w:rFonts w:ascii="Cambria Math" w:eastAsia="Times New Roman" w:hAnsi="Cambria Math" w:cs="Times New Roman"/>
                        <w:sz w:val="28"/>
                        <w:szCs w:val="28"/>
                        <w:lang w:eastAsia="ru-RU"/>
                      </w:rPr>
                      <m:t>КСГ/КПГ</m:t>
                    </m:r>
                  </m:sub>
                </m:sSub>
              </m:oMath>
            </m:oMathPara>
          </w:p>
        </w:tc>
        <w:tc>
          <w:tcPr>
            <w:tcW w:w="521" w:type="dxa"/>
            <w:vAlign w:val="center"/>
          </w:tcPr>
          <w:p w:rsidR="005B71C8" w:rsidRPr="00B82490" w:rsidRDefault="005B71C8" w:rsidP="00A43F12">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57" w:type="dxa"/>
          </w:tcPr>
          <w:p w:rsidR="005B71C8" w:rsidRPr="00B82490" w:rsidRDefault="005B71C8" w:rsidP="00A43F12">
            <w:pPr>
              <w:spacing w:line="276" w:lineRule="auto"/>
              <w:jc w:val="both"/>
              <w:rPr>
                <w:rFonts w:ascii="Times New Roman" w:eastAsia="Times New Roman" w:hAnsi="Times New Roman" w:cs="Times New Roman"/>
                <w:sz w:val="28"/>
                <w:szCs w:val="28"/>
                <w:lang w:eastAsia="ru-RU"/>
              </w:rPr>
            </w:pPr>
            <w:r w:rsidRPr="00B82490">
              <w:rPr>
                <w:rFonts w:ascii="Times New Roman" w:hAnsi="Times New Roman" w:cs="Times New Roman"/>
                <w:sz w:val="28"/>
                <w:szCs w:val="28"/>
              </w:rPr>
              <w:t>управленческий коэффициент по 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 или КПГ);</w:t>
            </w:r>
          </w:p>
        </w:tc>
      </w:tr>
      <w:tr w:rsidR="005B71C8" w:rsidRPr="00B82490" w:rsidTr="00525511">
        <w:tc>
          <w:tcPr>
            <w:tcW w:w="1393" w:type="dxa"/>
            <w:vAlign w:val="center"/>
          </w:tcPr>
          <w:p w:rsidR="005B71C8" w:rsidRPr="00B82490" w:rsidRDefault="005B71C8" w:rsidP="00A43F12">
            <w:pPr>
              <w:spacing w:line="276" w:lineRule="auto"/>
              <w:rPr>
                <w:rFonts w:ascii="Times New Roman" w:eastAsia="Times New Roman" w:hAnsi="Times New Roman" w:cs="Times New Roman"/>
                <w:sz w:val="28"/>
                <w:szCs w:val="28"/>
                <w:lang w:eastAsia="ru-RU"/>
              </w:rPr>
            </w:pPr>
          </w:p>
        </w:tc>
        <w:tc>
          <w:tcPr>
            <w:tcW w:w="521" w:type="dxa"/>
            <w:vAlign w:val="center"/>
          </w:tcPr>
          <w:p w:rsidR="005B71C8" w:rsidRPr="00B82490" w:rsidRDefault="005B71C8" w:rsidP="00A43F12">
            <w:pPr>
              <w:spacing w:line="276" w:lineRule="auto"/>
              <w:jc w:val="center"/>
              <w:rPr>
                <w:rFonts w:ascii="Times New Roman" w:eastAsia="Times New Roman" w:hAnsi="Times New Roman" w:cs="Times New Roman"/>
                <w:sz w:val="28"/>
                <w:szCs w:val="28"/>
                <w:lang w:eastAsia="ru-RU"/>
              </w:rPr>
            </w:pPr>
          </w:p>
        </w:tc>
        <w:tc>
          <w:tcPr>
            <w:tcW w:w="7657" w:type="dxa"/>
          </w:tcPr>
          <w:p w:rsidR="005B71C8" w:rsidRPr="00B82490" w:rsidRDefault="005B71C8" w:rsidP="00A43F12">
            <w:pPr>
              <w:spacing w:line="276" w:lineRule="auto"/>
              <w:jc w:val="both"/>
              <w:rPr>
                <w:rFonts w:ascii="Times New Roman" w:eastAsia="Times New Roman" w:hAnsi="Times New Roman" w:cs="Times New Roman"/>
                <w:sz w:val="28"/>
                <w:szCs w:val="28"/>
                <w:lang w:eastAsia="ru-RU"/>
              </w:rPr>
            </w:pPr>
          </w:p>
        </w:tc>
      </w:tr>
      <w:tr w:rsidR="005B71C8" w:rsidRPr="00B82490" w:rsidTr="00525511">
        <w:tc>
          <w:tcPr>
            <w:tcW w:w="1393" w:type="dxa"/>
            <w:vAlign w:val="center"/>
          </w:tcPr>
          <w:p w:rsidR="005B71C8" w:rsidRPr="00B82490" w:rsidRDefault="00356B9D" w:rsidP="00A43F12">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КУС</m:t>
                    </m:r>
                  </m:e>
                  <m:sub>
                    <m:r>
                      <m:rPr>
                        <m:sty m:val="p"/>
                      </m:rPr>
                      <w:rPr>
                        <w:rFonts w:ascii="Cambria Math" w:eastAsia="Times New Roman" w:hAnsi="Cambria Math" w:cs="Times New Roman"/>
                        <w:sz w:val="28"/>
                        <w:szCs w:val="28"/>
                        <w:lang w:eastAsia="ru-RU"/>
                      </w:rPr>
                      <m:t>МО</m:t>
                    </m:r>
                  </m:sub>
                </m:sSub>
              </m:oMath>
            </m:oMathPara>
          </w:p>
        </w:tc>
        <w:tc>
          <w:tcPr>
            <w:tcW w:w="521" w:type="dxa"/>
            <w:vAlign w:val="center"/>
          </w:tcPr>
          <w:p w:rsidR="005B71C8" w:rsidRPr="00B82490" w:rsidRDefault="005B71C8" w:rsidP="00A43F12">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57" w:type="dxa"/>
          </w:tcPr>
          <w:p w:rsidR="005B71C8" w:rsidRPr="00B82490" w:rsidRDefault="005B71C8" w:rsidP="00A43F12">
            <w:pPr>
              <w:spacing w:line="276" w:lineRule="auto"/>
              <w:jc w:val="both"/>
              <w:rPr>
                <w:rFonts w:ascii="Times New Roman" w:hAnsi="Times New Roman" w:cs="Times New Roman"/>
                <w:sz w:val="28"/>
                <w:szCs w:val="28"/>
              </w:rPr>
            </w:pPr>
            <w:r w:rsidRPr="00B82490">
              <w:rPr>
                <w:rFonts w:ascii="Times New Roman" w:hAnsi="Times New Roman" w:cs="Times New Roman"/>
                <w:sz w:val="28"/>
                <w:szCs w:val="28"/>
              </w:rPr>
              <w:t>коэффициент уровня оказания медицинской помощи в медицинской организации, в которой был пролечен пациент;</w:t>
            </w:r>
          </w:p>
        </w:tc>
      </w:tr>
      <w:tr w:rsidR="005B71C8" w:rsidRPr="00B82490" w:rsidTr="00525511">
        <w:tc>
          <w:tcPr>
            <w:tcW w:w="1393" w:type="dxa"/>
            <w:vAlign w:val="center"/>
          </w:tcPr>
          <w:p w:rsidR="005B71C8" w:rsidRPr="00B82490" w:rsidRDefault="005B71C8" w:rsidP="00A43F12">
            <w:pPr>
              <w:spacing w:line="276" w:lineRule="auto"/>
              <w:rPr>
                <w:rFonts w:ascii="Calibri" w:eastAsia="Calibri" w:hAnsi="Calibri" w:cs="Times New Roman"/>
                <w:sz w:val="28"/>
                <w:szCs w:val="28"/>
                <w:lang w:eastAsia="ru-RU"/>
              </w:rPr>
            </w:pPr>
          </w:p>
        </w:tc>
        <w:tc>
          <w:tcPr>
            <w:tcW w:w="521" w:type="dxa"/>
            <w:vAlign w:val="center"/>
          </w:tcPr>
          <w:p w:rsidR="005B71C8" w:rsidRPr="00B82490" w:rsidRDefault="005B71C8" w:rsidP="00A43F12">
            <w:pPr>
              <w:spacing w:line="276" w:lineRule="auto"/>
              <w:jc w:val="center"/>
              <w:rPr>
                <w:rFonts w:ascii="Times New Roman" w:eastAsia="Times New Roman" w:hAnsi="Times New Roman" w:cs="Times New Roman"/>
                <w:sz w:val="28"/>
                <w:szCs w:val="28"/>
                <w:lang w:eastAsia="ru-RU"/>
              </w:rPr>
            </w:pPr>
          </w:p>
        </w:tc>
        <w:tc>
          <w:tcPr>
            <w:tcW w:w="7657" w:type="dxa"/>
          </w:tcPr>
          <w:p w:rsidR="005B71C8" w:rsidRPr="00B82490" w:rsidRDefault="005B71C8" w:rsidP="00A43F12">
            <w:pPr>
              <w:spacing w:line="276" w:lineRule="auto"/>
              <w:jc w:val="both"/>
              <w:rPr>
                <w:rFonts w:ascii="Times New Roman" w:eastAsiaTheme="minorEastAsia" w:hAnsi="Times New Roman" w:cs="Times New Roman"/>
                <w:sz w:val="28"/>
                <w:szCs w:val="28"/>
              </w:rPr>
            </w:pPr>
          </w:p>
        </w:tc>
      </w:tr>
      <w:tr w:rsidR="005B71C8" w:rsidRPr="00B82490" w:rsidTr="00525511">
        <w:tc>
          <w:tcPr>
            <w:tcW w:w="1393" w:type="dxa"/>
            <w:vAlign w:val="center"/>
          </w:tcPr>
          <w:p w:rsidR="005B71C8" w:rsidRPr="00B82490" w:rsidRDefault="005B71C8" w:rsidP="00A43F12">
            <w:pPr>
              <w:spacing w:line="276" w:lineRule="auto"/>
              <w:rPr>
                <w:rFonts w:ascii="Calibri" w:eastAsia="Calibri" w:hAnsi="Calibri" w:cs="Times New Roman"/>
                <w:sz w:val="28"/>
                <w:szCs w:val="28"/>
                <w:lang w:eastAsia="ru-RU"/>
              </w:rPr>
            </w:pPr>
            <m:oMathPara>
              <m:oMathParaPr>
                <m:jc m:val="left"/>
              </m:oMathParaPr>
              <m:oMath>
                <m:r>
                  <m:rPr>
                    <m:sty m:val="p"/>
                  </m:rPr>
                  <w:rPr>
                    <w:rFonts w:ascii="Cambria Math" w:eastAsia="Times New Roman" w:hAnsi="Cambria Math" w:cs="Times New Roman"/>
                    <w:sz w:val="28"/>
                    <w:szCs w:val="28"/>
                    <w:lang w:eastAsia="ru-RU"/>
                  </w:rPr>
                  <m:t>КСЛП</m:t>
                </m:r>
              </m:oMath>
            </m:oMathPara>
          </w:p>
        </w:tc>
        <w:tc>
          <w:tcPr>
            <w:tcW w:w="521" w:type="dxa"/>
            <w:vAlign w:val="center"/>
          </w:tcPr>
          <w:p w:rsidR="005B71C8" w:rsidRPr="00B82490" w:rsidRDefault="005B71C8" w:rsidP="00A43F12">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57" w:type="dxa"/>
          </w:tcPr>
          <w:p w:rsidR="005B71C8" w:rsidRPr="00B82490" w:rsidRDefault="005B71C8" w:rsidP="00A43F12">
            <w:pPr>
              <w:spacing w:line="276" w:lineRule="auto"/>
              <w:jc w:val="both"/>
              <w:rPr>
                <w:rFonts w:ascii="Times New Roman" w:eastAsiaTheme="minorEastAsia" w:hAnsi="Times New Roman" w:cs="Times New Roman"/>
                <w:sz w:val="28"/>
                <w:szCs w:val="28"/>
              </w:rPr>
            </w:pPr>
            <w:r w:rsidRPr="00B82490">
              <w:rPr>
                <w:rFonts w:ascii="Times New Roman" w:hAnsi="Times New Roman" w:cs="Times New Roman"/>
                <w:sz w:val="28"/>
                <w:szCs w:val="28"/>
              </w:rPr>
              <w:t>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tc>
      </w:tr>
    </w:tbl>
    <w:p w:rsidR="00F84C3B" w:rsidRPr="00B82490" w:rsidRDefault="00F84C3B" w:rsidP="00E2332F">
      <w:pPr>
        <w:spacing w:line="276" w:lineRule="auto"/>
        <w:rPr>
          <w:rFonts w:ascii="Times New Roman" w:eastAsia="Times New Roman" w:hAnsi="Times New Roman" w:cs="Times New Roman"/>
          <w:position w:val="-14"/>
          <w:sz w:val="28"/>
          <w:szCs w:val="28"/>
        </w:rPr>
      </w:pP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eastAsia="Times New Roman" w:hAnsi="Times New Roman" w:cs="Times New Roman"/>
          <w:sz w:val="28"/>
          <w:szCs w:val="28"/>
          <w:lang w:eastAsia="ru-RU"/>
        </w:rPr>
        <w:t>Размер средней стоимости законченного случая лечения, включенного в КСГ или КПГ (базовая ставка</w:t>
      </w:r>
      <w:r w:rsidR="00AA203A" w:rsidRPr="00B82490">
        <w:rPr>
          <w:rFonts w:ascii="Times New Roman" w:eastAsia="Times New Roman" w:hAnsi="Times New Roman" w:cs="Times New Roman"/>
          <w:sz w:val="28"/>
          <w:szCs w:val="28"/>
          <w:lang w:eastAsia="ru-RU"/>
        </w:rPr>
        <w:t xml:space="preserve"> (БС)</w:t>
      </w:r>
      <w:r w:rsidRPr="00B82490">
        <w:rPr>
          <w:rFonts w:ascii="Times New Roman" w:eastAsia="Times New Roman" w:hAnsi="Times New Roman" w:cs="Times New Roman"/>
          <w:sz w:val="28"/>
          <w:szCs w:val="28"/>
          <w:lang w:eastAsia="ru-RU"/>
        </w:rPr>
        <w:t xml:space="preserve">), </w:t>
      </w:r>
      <w:r w:rsidRPr="00B82490">
        <w:rPr>
          <w:rFonts w:ascii="Times New Roman" w:hAnsi="Times New Roman" w:cs="Times New Roman"/>
          <w:sz w:val="28"/>
          <w:szCs w:val="28"/>
        </w:rPr>
        <w:t>определяется исходя из следующих параметров:</w:t>
      </w:r>
    </w:p>
    <w:p w:rsidR="00F84C3B" w:rsidRPr="00B82490" w:rsidRDefault="00F84C3B" w:rsidP="00E2332F">
      <w:pPr>
        <w:pStyle w:val="a3"/>
        <w:numPr>
          <w:ilvl w:val="0"/>
          <w:numId w:val="7"/>
        </w:numPr>
        <w:spacing w:line="276" w:lineRule="auto"/>
        <w:ind w:left="0" w:firstLine="426"/>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lastRenderedPageBreak/>
        <w:t>объема средств, предназначенных для финансового обеспечения медицинской помощи, оказываемой в стационарных условиях (условиях дневного стационара) и оплачиваемой по КСГ (КПГ) заболеваний (ОС)</w:t>
      </w:r>
    </w:p>
    <w:p w:rsidR="00F84C3B" w:rsidRPr="00B82490" w:rsidRDefault="00F84C3B" w:rsidP="00E2332F">
      <w:pPr>
        <w:pStyle w:val="a3"/>
        <w:numPr>
          <w:ilvl w:val="0"/>
          <w:numId w:val="7"/>
        </w:numPr>
        <w:spacing w:line="276" w:lineRule="auto"/>
        <w:ind w:left="0" w:firstLine="426"/>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общего планового количества случаев лечения, подлежащих оплате в рамках системы КСГ или КПГ заболеваний (</w:t>
      </w:r>
      <w:r w:rsidRPr="00B82490">
        <w:rPr>
          <w:rFonts w:ascii="Times New Roman" w:hAnsi="Times New Roman" w:cs="Times New Roman"/>
          <w:sz w:val="28"/>
          <w:szCs w:val="28"/>
        </w:rPr>
        <w:t>Ч</w:t>
      </w:r>
      <w:r w:rsidRPr="00B82490">
        <w:rPr>
          <w:rFonts w:ascii="Times New Roman" w:hAnsi="Times New Roman" w:cs="Times New Roman"/>
          <w:sz w:val="28"/>
          <w:szCs w:val="28"/>
          <w:vertAlign w:val="subscript"/>
        </w:rPr>
        <w:t>сл</w:t>
      </w:r>
      <w:r w:rsidRPr="00B82490">
        <w:rPr>
          <w:rFonts w:ascii="Times New Roman" w:hAnsi="Times New Roman" w:cs="Times New Roman"/>
          <w:sz w:val="28"/>
          <w:szCs w:val="28"/>
        </w:rPr>
        <w:t>)</w:t>
      </w:r>
      <w:r w:rsidRPr="00B82490">
        <w:rPr>
          <w:rFonts w:ascii="Times New Roman" w:eastAsia="Times New Roman" w:hAnsi="Times New Roman" w:cs="Times New Roman"/>
          <w:sz w:val="28"/>
          <w:szCs w:val="28"/>
          <w:lang w:eastAsia="ru-RU"/>
        </w:rPr>
        <w:t>;</w:t>
      </w:r>
    </w:p>
    <w:p w:rsidR="00F84C3B" w:rsidRPr="00B82490" w:rsidRDefault="00F84C3B" w:rsidP="00E2332F">
      <w:pPr>
        <w:pStyle w:val="a3"/>
        <w:numPr>
          <w:ilvl w:val="0"/>
          <w:numId w:val="7"/>
        </w:numPr>
        <w:spacing w:line="276" w:lineRule="auto"/>
        <w:ind w:left="0" w:firstLine="426"/>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среднего поправочного коэффициента оплаты по КСГ или КПГ (</w:t>
      </w:r>
      <w:r w:rsidRPr="00B82490">
        <w:rPr>
          <w:rFonts w:ascii="Times New Roman" w:hAnsi="Times New Roman" w:cs="Times New Roman"/>
          <w:sz w:val="28"/>
          <w:szCs w:val="28"/>
        </w:rPr>
        <w:t>СПК)</w:t>
      </w:r>
      <w:r w:rsidRPr="00B82490">
        <w:rPr>
          <w:rFonts w:ascii="Times New Roman" w:eastAsia="Times New Roman" w:hAnsi="Times New Roman" w:cs="Times New Roman"/>
          <w:sz w:val="28"/>
          <w:szCs w:val="28"/>
          <w:lang w:eastAsia="ru-RU"/>
        </w:rPr>
        <w:t>.</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eastAsia="Times New Roman" w:hAnsi="Times New Roman" w:cs="Times New Roman"/>
          <w:sz w:val="28"/>
          <w:szCs w:val="28"/>
          <w:lang w:eastAsia="ru-RU"/>
        </w:rPr>
        <w:t xml:space="preserve">Размер средней стоимости законченного случая лечения (базовая ставка) </w:t>
      </w:r>
      <w:r w:rsidRPr="00B82490">
        <w:rPr>
          <w:rFonts w:ascii="Times New Roman" w:hAnsi="Times New Roman" w:cs="Times New Roman"/>
          <w:sz w:val="28"/>
          <w:szCs w:val="28"/>
        </w:rPr>
        <w:t>устанавливается тарифным соглашением, принятым на территории субъекта Российской Федерации и рассчитывается по формуле:</w:t>
      </w:r>
    </w:p>
    <w:p w:rsidR="001B140B" w:rsidRPr="00B82490" w:rsidRDefault="001B140B" w:rsidP="00E2332F">
      <w:pPr>
        <w:spacing w:line="276" w:lineRule="auto"/>
        <w:rPr>
          <w:rFonts w:ascii="Times New Roman" w:hAnsi="Times New Roman" w:cs="Times New Roman"/>
          <w:sz w:val="28"/>
          <w:szCs w:val="28"/>
        </w:rPr>
      </w:pPr>
    </w:p>
    <w:p w:rsidR="001B140B" w:rsidRPr="00B82490" w:rsidRDefault="00525511" w:rsidP="001B140B">
      <w:pPr>
        <w:spacing w:line="276" w:lineRule="auto"/>
        <w:ind w:left="709" w:firstLine="0"/>
        <w:jc w:val="left"/>
        <w:rPr>
          <w:rFonts w:ascii="Times New Roman" w:hAnsi="Times New Roman" w:cs="Times New Roman"/>
          <w:sz w:val="28"/>
          <w:szCs w:val="28"/>
        </w:rPr>
      </w:pPr>
      <m:oMath>
        <m:r>
          <w:rPr>
            <w:rFonts w:ascii="Cambria Math" w:hAnsi="Cambria Math" w:cs="Times New Roman"/>
            <w:sz w:val="32"/>
            <w:szCs w:val="28"/>
          </w:rPr>
          <m:t>БС=</m:t>
        </m:r>
        <m:f>
          <m:fPr>
            <m:ctrlPr>
              <w:rPr>
                <w:rFonts w:ascii="Cambria Math" w:hAnsi="Cambria Math" w:cs="Times New Roman"/>
                <w:i/>
                <w:sz w:val="32"/>
                <w:szCs w:val="28"/>
                <w:lang w:val="en-US"/>
              </w:rPr>
            </m:ctrlPr>
          </m:fPr>
          <m:num>
            <m:r>
              <w:rPr>
                <w:rFonts w:ascii="Cambria Math" w:hAnsi="Cambria Math" w:cs="Times New Roman"/>
                <w:sz w:val="32"/>
                <w:szCs w:val="28"/>
              </w:rPr>
              <m:t>ОС</m:t>
            </m:r>
          </m:num>
          <m:den>
            <m:sSub>
              <m:sSubPr>
                <m:ctrlPr>
                  <w:rPr>
                    <w:rFonts w:ascii="Cambria Math" w:hAnsi="Cambria Math" w:cs="Times New Roman"/>
                    <w:i/>
                    <w:sz w:val="32"/>
                    <w:szCs w:val="28"/>
                    <w:lang w:val="en-US"/>
                  </w:rPr>
                </m:ctrlPr>
              </m:sSubPr>
              <m:e>
                <m:r>
                  <w:rPr>
                    <w:rFonts w:ascii="Cambria Math" w:hAnsi="Cambria Math" w:cs="Times New Roman"/>
                    <w:sz w:val="32"/>
                    <w:szCs w:val="28"/>
                  </w:rPr>
                  <m:t>Ч</m:t>
                </m:r>
              </m:e>
              <m:sub>
                <m:r>
                  <w:rPr>
                    <w:rFonts w:ascii="Cambria Math" w:hAnsi="Cambria Math" w:cs="Times New Roman"/>
                    <w:sz w:val="32"/>
                    <w:szCs w:val="28"/>
                  </w:rPr>
                  <m:t>сл</m:t>
                </m:r>
              </m:sub>
            </m:sSub>
            <m:r>
              <w:rPr>
                <w:rFonts w:ascii="Cambria Math" w:hAnsi="Cambria Math" w:cs="Times New Roman"/>
                <w:sz w:val="32"/>
                <w:szCs w:val="28"/>
              </w:rPr>
              <m:t>×СПК</m:t>
            </m:r>
          </m:den>
        </m:f>
      </m:oMath>
      <w:r w:rsidR="001B140B" w:rsidRPr="00B82490">
        <w:rPr>
          <w:rFonts w:ascii="Times New Roman" w:hAnsi="Times New Roman" w:cs="Times New Roman"/>
          <w:sz w:val="28"/>
          <w:szCs w:val="28"/>
        </w:rPr>
        <w:t xml:space="preserve"> .</w:t>
      </w:r>
    </w:p>
    <w:p w:rsidR="001B140B" w:rsidRPr="00B82490" w:rsidRDefault="001B140B" w:rsidP="001B140B">
      <w:pPr>
        <w:spacing w:line="276" w:lineRule="auto"/>
        <w:ind w:left="709" w:firstLine="0"/>
        <w:jc w:val="left"/>
        <w:rPr>
          <w:rFonts w:ascii="Times New Roman" w:hAnsi="Times New Roman" w:cs="Times New Roman"/>
          <w:i/>
          <w:sz w:val="28"/>
          <w:szCs w:val="28"/>
        </w:rPr>
      </w:pP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СПК рассчитывается по формуле:</w:t>
      </w:r>
    </w:p>
    <w:p w:rsidR="001B140B" w:rsidRPr="00B82490" w:rsidRDefault="001B140B" w:rsidP="00E2332F">
      <w:pPr>
        <w:spacing w:line="276" w:lineRule="auto"/>
        <w:rPr>
          <w:rFonts w:ascii="Times New Roman" w:hAnsi="Times New Roman" w:cs="Times New Roman"/>
          <w:sz w:val="28"/>
          <w:szCs w:val="28"/>
        </w:rPr>
      </w:pPr>
    </w:p>
    <w:p w:rsidR="00F84C3B" w:rsidRPr="00B82490" w:rsidRDefault="001B140B" w:rsidP="001B140B">
      <w:pPr>
        <w:spacing w:line="276" w:lineRule="auto"/>
        <w:rPr>
          <w:rFonts w:ascii="Times New Roman" w:eastAsiaTheme="minorEastAsia" w:hAnsi="Times New Roman" w:cs="Times New Roman"/>
          <w:sz w:val="32"/>
          <w:szCs w:val="28"/>
        </w:rPr>
      </w:pPr>
      <m:oMath>
        <m:r>
          <w:rPr>
            <w:rFonts w:ascii="Cambria Math" w:hAnsi="Cambria Math" w:cs="Times New Roman"/>
            <w:sz w:val="32"/>
            <w:szCs w:val="28"/>
          </w:rPr>
          <m:t>СПК=</m:t>
        </m:r>
        <m:f>
          <m:fPr>
            <m:ctrlPr>
              <w:rPr>
                <w:rFonts w:ascii="Cambria Math" w:hAnsi="Cambria Math" w:cs="Times New Roman"/>
                <w:i/>
                <w:sz w:val="32"/>
                <w:szCs w:val="28"/>
                <w:lang w:val="en-US"/>
              </w:rPr>
            </m:ctrlPr>
          </m:fPr>
          <m:num>
            <m:nary>
              <m:naryPr>
                <m:chr m:val="∑"/>
                <m:limLoc m:val="undOvr"/>
                <m:subHide m:val="1"/>
                <m:supHide m:val="1"/>
                <m:ctrlPr>
                  <w:rPr>
                    <w:rFonts w:ascii="Cambria Math" w:hAnsi="Cambria Math" w:cs="Times New Roman"/>
                    <w:i/>
                    <w:sz w:val="32"/>
                    <w:szCs w:val="28"/>
                    <w:lang w:val="en-US"/>
                  </w:rPr>
                </m:ctrlPr>
              </m:naryPr>
              <m:sub/>
              <m:sup/>
              <m:e>
                <m:r>
                  <w:rPr>
                    <w:rFonts w:ascii="Cambria Math" w:hAnsi="Cambria Math" w:cs="Times New Roman"/>
                    <w:sz w:val="32"/>
                    <w:szCs w:val="28"/>
                  </w:rPr>
                  <m:t>(</m:t>
                </m:r>
                <m:sSub>
                  <m:sSubPr>
                    <m:ctrlPr>
                      <w:rPr>
                        <w:rFonts w:ascii="Cambria Math" w:hAnsi="Cambria Math" w:cs="Times New Roman"/>
                        <w:i/>
                        <w:sz w:val="32"/>
                        <w:szCs w:val="28"/>
                        <w:lang w:val="en-US"/>
                      </w:rPr>
                    </m:ctrlPr>
                  </m:sSubPr>
                  <m:e>
                    <m:r>
                      <w:rPr>
                        <w:rFonts w:ascii="Cambria Math" w:hAnsi="Cambria Math" w:cs="Times New Roman"/>
                        <w:sz w:val="32"/>
                        <w:szCs w:val="28"/>
                      </w:rPr>
                      <m:t>КЗ</m:t>
                    </m:r>
                  </m:e>
                  <m:sub>
                    <m:r>
                      <w:rPr>
                        <w:rFonts w:ascii="Cambria Math" w:hAnsi="Cambria Math" w:cs="Times New Roman"/>
                        <w:sz w:val="32"/>
                        <w:szCs w:val="28"/>
                        <w:lang w:val="en-US"/>
                      </w:rPr>
                      <m:t>i</m:t>
                    </m:r>
                  </m:sub>
                </m:sSub>
                <m:r>
                  <w:rPr>
                    <w:rFonts w:ascii="Cambria Math" w:hAnsi="Cambria Math" w:cs="Times New Roman"/>
                    <w:sz w:val="32"/>
                    <w:szCs w:val="28"/>
                  </w:rPr>
                  <m:t>×</m:t>
                </m:r>
                <m:sSub>
                  <m:sSubPr>
                    <m:ctrlPr>
                      <w:rPr>
                        <w:rFonts w:ascii="Cambria Math" w:hAnsi="Cambria Math" w:cs="Times New Roman"/>
                        <w:i/>
                        <w:sz w:val="32"/>
                        <w:szCs w:val="28"/>
                        <w:lang w:val="en-US"/>
                      </w:rPr>
                    </m:ctrlPr>
                  </m:sSubPr>
                  <m:e>
                    <m:r>
                      <w:rPr>
                        <w:rFonts w:ascii="Cambria Math" w:hAnsi="Cambria Math" w:cs="Times New Roman"/>
                        <w:sz w:val="32"/>
                        <w:szCs w:val="28"/>
                      </w:rPr>
                      <m:t>ПК</m:t>
                    </m:r>
                  </m:e>
                  <m:sub>
                    <m:r>
                      <w:rPr>
                        <w:rFonts w:ascii="Cambria Math" w:hAnsi="Cambria Math" w:cs="Times New Roman"/>
                        <w:sz w:val="32"/>
                        <w:szCs w:val="28"/>
                        <w:lang w:val="en-US"/>
                      </w:rPr>
                      <m:t>i</m:t>
                    </m:r>
                  </m:sub>
                </m:sSub>
                <m:r>
                  <w:rPr>
                    <w:rFonts w:ascii="Cambria Math" w:hAnsi="Cambria Math" w:cs="Times New Roman"/>
                    <w:sz w:val="32"/>
                    <w:szCs w:val="28"/>
                  </w:rPr>
                  <m:t>×</m:t>
                </m:r>
                <m:sSub>
                  <m:sSubPr>
                    <m:ctrlPr>
                      <w:rPr>
                        <w:rFonts w:ascii="Cambria Math" w:hAnsi="Cambria Math" w:cs="Times New Roman"/>
                        <w:i/>
                        <w:sz w:val="32"/>
                        <w:szCs w:val="28"/>
                        <w:lang w:val="en-US"/>
                      </w:rPr>
                    </m:ctrlPr>
                  </m:sSubPr>
                  <m:e>
                    <m:r>
                      <w:rPr>
                        <w:rFonts w:ascii="Cambria Math" w:hAnsi="Cambria Math" w:cs="Times New Roman"/>
                        <w:sz w:val="32"/>
                        <w:szCs w:val="28"/>
                      </w:rPr>
                      <m:t>КД</m:t>
                    </m:r>
                  </m:e>
                  <m:sub>
                    <m:r>
                      <w:rPr>
                        <w:rFonts w:ascii="Cambria Math" w:hAnsi="Cambria Math" w:cs="Times New Roman"/>
                        <w:sz w:val="32"/>
                        <w:szCs w:val="28"/>
                        <w:lang w:val="en-US"/>
                      </w:rPr>
                      <m:t>i</m:t>
                    </m:r>
                  </m:sub>
                </m:sSub>
                <m:r>
                  <w:rPr>
                    <w:rFonts w:ascii="Cambria Math" w:hAnsi="Cambria Math" w:cs="Times New Roman"/>
                    <w:sz w:val="32"/>
                    <w:szCs w:val="28"/>
                  </w:rPr>
                  <m:t>)</m:t>
                </m:r>
              </m:e>
            </m:nary>
          </m:num>
          <m:den>
            <m:sSub>
              <m:sSubPr>
                <m:ctrlPr>
                  <w:rPr>
                    <w:rFonts w:ascii="Cambria Math" w:hAnsi="Cambria Math" w:cs="Times New Roman"/>
                    <w:i/>
                    <w:sz w:val="32"/>
                    <w:szCs w:val="28"/>
                    <w:lang w:val="en-US"/>
                  </w:rPr>
                </m:ctrlPr>
              </m:sSubPr>
              <m:e>
                <m:r>
                  <w:rPr>
                    <w:rFonts w:ascii="Cambria Math" w:hAnsi="Cambria Math" w:cs="Times New Roman"/>
                    <w:sz w:val="32"/>
                    <w:szCs w:val="28"/>
                  </w:rPr>
                  <m:t>Ч</m:t>
                </m:r>
              </m:e>
              <m:sub>
                <m:r>
                  <w:rPr>
                    <w:rFonts w:ascii="Cambria Math" w:hAnsi="Cambria Math" w:cs="Times New Roman"/>
                    <w:sz w:val="32"/>
                    <w:szCs w:val="28"/>
                  </w:rPr>
                  <m:t>сл</m:t>
                </m:r>
              </m:sub>
            </m:sSub>
          </m:den>
        </m:f>
      </m:oMath>
      <w:r w:rsidRPr="00B82490">
        <w:rPr>
          <w:rFonts w:ascii="Times New Roman" w:eastAsiaTheme="minorEastAsia" w:hAnsi="Times New Roman" w:cs="Times New Roman"/>
          <w:sz w:val="32"/>
          <w:szCs w:val="28"/>
        </w:rPr>
        <w:t>.</w:t>
      </w:r>
    </w:p>
    <w:p w:rsidR="001B140B" w:rsidRPr="00B82490" w:rsidRDefault="001B140B" w:rsidP="001B140B">
      <w:pPr>
        <w:spacing w:line="276" w:lineRule="auto"/>
        <w:rPr>
          <w:rFonts w:ascii="Times New Roman" w:hAnsi="Times New Roman" w:cs="Times New Roman"/>
          <w:sz w:val="28"/>
          <w:szCs w:val="28"/>
        </w:rPr>
      </w:pPr>
    </w:p>
    <w:p w:rsidR="00F84C3B" w:rsidRPr="00B82490" w:rsidRDefault="00C56A19"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w:t>
      </w:r>
      <w:r w:rsidR="00AA203A" w:rsidRPr="00B82490">
        <w:rPr>
          <w:rFonts w:ascii="Times New Roman" w:hAnsi="Times New Roman" w:cs="Times New Roman"/>
          <w:sz w:val="28"/>
          <w:szCs w:val="28"/>
        </w:rPr>
        <w:t>Расчет базовой ставки осуществляется отдельно для медицинской помощи, оказываемой в стационарных условиях и в условиях дневного стационара. При этом, учитывая, особенности оказания медицинской помощи в условиях дневного стационара в различных регионах, недопустимо отклонение базовой ставки для дне</w:t>
      </w:r>
      <w:r w:rsidR="00D53736" w:rsidRPr="00B82490">
        <w:rPr>
          <w:rFonts w:ascii="Times New Roman" w:hAnsi="Times New Roman" w:cs="Times New Roman"/>
          <w:sz w:val="28"/>
          <w:szCs w:val="28"/>
        </w:rPr>
        <w:t>вного стационара более, чем на 3</w:t>
      </w:r>
      <w:r w:rsidR="00AA203A" w:rsidRPr="00B82490">
        <w:rPr>
          <w:rFonts w:ascii="Times New Roman" w:hAnsi="Times New Roman" w:cs="Times New Roman"/>
          <w:sz w:val="28"/>
          <w:szCs w:val="28"/>
        </w:rPr>
        <w:t xml:space="preserve">0% процентов от нормативов, установленных Программой государственных гарантий. </w:t>
      </w:r>
      <w:r w:rsidR="00F84C3B" w:rsidRPr="00B82490">
        <w:rPr>
          <w:rFonts w:ascii="Times New Roman" w:hAnsi="Times New Roman" w:cs="Times New Roman"/>
          <w:sz w:val="28"/>
          <w:szCs w:val="28"/>
        </w:rPr>
        <w:t>В случае, если отсутствует возможность рассчитать средний поправочный коэффициент из-за недостаточного количества статистической информации, СПК рекомендуется установить на уровне 1,1–1,2 с целью учета прогнозируемого роста средней сложности пролеченных пациентов, как признак улучшения обоснованности госпитализаций (данная рекомендация сформирована по итогам пилотной апробации модели КСГ).</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главой 10 </w:t>
      </w:r>
      <w:r w:rsidRPr="00B82490">
        <w:rPr>
          <w:rFonts w:ascii="Times New Roman" w:eastAsia="Calibri" w:hAnsi="Times New Roman" w:cs="Times New Roman"/>
          <w:sz w:val="28"/>
          <w:szCs w:val="28"/>
        </w:rPr>
        <w:t>Федерального закона от 29 ноября 2010 года № 326-ФЗ «Об обязательном медицинском страховании в Российской Федерации» с учетом запланированных изменений структуры госпитализаций</w:t>
      </w:r>
      <w:r w:rsidRPr="00B82490">
        <w:rPr>
          <w:rFonts w:ascii="Times New Roman" w:hAnsi="Times New Roman" w:cs="Times New Roman"/>
          <w:sz w:val="28"/>
          <w:szCs w:val="28"/>
        </w:rPr>
        <w:t>.</w:t>
      </w:r>
    </w:p>
    <w:p w:rsidR="00F84C3B" w:rsidRPr="00B82490" w:rsidRDefault="00F84C3B" w:rsidP="00E2332F">
      <w:pPr>
        <w:spacing w:line="276" w:lineRule="auto"/>
        <w:ind w:firstLine="708"/>
        <w:rPr>
          <w:rFonts w:ascii="Times New Roman" w:hAnsi="Times New Roman" w:cs="Times New Roman"/>
          <w:sz w:val="28"/>
          <w:szCs w:val="28"/>
        </w:rPr>
      </w:pPr>
      <w:r w:rsidRPr="00B82490">
        <w:rPr>
          <w:rFonts w:ascii="Times New Roman" w:hAnsi="Times New Roman" w:cs="Times New Roman"/>
          <w:sz w:val="28"/>
          <w:szCs w:val="28"/>
        </w:rPr>
        <w:lastRenderedPageBreak/>
        <w:t xml:space="preserve">Коэффициент относительной затратоемкости определяется для каждой КСГ и КПГ на федеральном уровне </w:t>
      </w:r>
      <w:r w:rsidR="006A6195" w:rsidRPr="00B82490">
        <w:rPr>
          <w:rFonts w:ascii="Times New Roman" w:hAnsi="Times New Roman" w:cs="Times New Roman"/>
          <w:sz w:val="28"/>
          <w:szCs w:val="28"/>
        </w:rPr>
        <w:t>(Приложение 1</w:t>
      </w:r>
      <w:r w:rsidRPr="00B82490">
        <w:rPr>
          <w:rFonts w:ascii="Times New Roman" w:hAnsi="Times New Roman" w:cs="Times New Roman"/>
          <w:sz w:val="28"/>
          <w:szCs w:val="28"/>
        </w:rPr>
        <w:t xml:space="preserve"> </w:t>
      </w:r>
      <w:r w:rsidR="006A6195" w:rsidRPr="00B82490">
        <w:rPr>
          <w:rFonts w:ascii="Times New Roman" w:hAnsi="Times New Roman" w:cs="Times New Roman"/>
          <w:sz w:val="28"/>
          <w:szCs w:val="28"/>
        </w:rPr>
        <w:t>для стационара и Приложение 2</w:t>
      </w:r>
      <w:r w:rsidRPr="00B82490">
        <w:rPr>
          <w:rFonts w:ascii="Times New Roman" w:hAnsi="Times New Roman" w:cs="Times New Roman"/>
          <w:sz w:val="28"/>
          <w:szCs w:val="28"/>
        </w:rPr>
        <w:t xml:space="preserve"> для дневного стационара к настоящим рекомендациям) и не может быть изменен при установлении тарифов в субъектах Российской Федерации.</w:t>
      </w:r>
    </w:p>
    <w:p w:rsidR="00F84C3B" w:rsidRPr="00B82490" w:rsidRDefault="00F84C3B" w:rsidP="001B140B">
      <w:pPr>
        <w:spacing w:line="276" w:lineRule="auto"/>
        <w:rPr>
          <w:rFonts w:ascii="Times New Roman" w:eastAsia="Calibri" w:hAnsi="Times New Roman" w:cs="Times New Roman"/>
          <w:sz w:val="28"/>
          <w:szCs w:val="28"/>
        </w:rPr>
      </w:pPr>
      <w:r w:rsidRPr="00B82490">
        <w:rPr>
          <w:rFonts w:ascii="Times New Roman" w:eastAsia="Calibri" w:hAnsi="Times New Roman" w:cs="Times New Roman"/>
          <w:sz w:val="28"/>
          <w:szCs w:val="28"/>
        </w:rPr>
        <w:t>Управленческий коэффициент (КУксг/кпг) устанавливается тарифным соглашением, принятым на территории субъекта Российской Федерации, для конкретной КСГ или КПГ.</w:t>
      </w:r>
    </w:p>
    <w:p w:rsidR="00F84C3B" w:rsidRPr="00B82490" w:rsidRDefault="00F84C3B" w:rsidP="001B140B">
      <w:pPr>
        <w:spacing w:line="276" w:lineRule="auto"/>
        <w:rPr>
          <w:rFonts w:ascii="Times New Roman" w:eastAsia="Calibri" w:hAnsi="Times New Roman" w:cs="Times New Roman"/>
          <w:sz w:val="28"/>
          <w:szCs w:val="28"/>
        </w:rPr>
      </w:pPr>
      <w:r w:rsidRPr="00B82490">
        <w:rPr>
          <w:rFonts w:ascii="Times New Roman" w:eastAsia="Calibri" w:hAnsi="Times New Roman" w:cs="Times New Roman"/>
          <w:sz w:val="28"/>
          <w:szCs w:val="28"/>
        </w:rPr>
        <w:t>Цель установления управленческого коэффициента состоит</w:t>
      </w:r>
      <w:r w:rsidR="00CC2033" w:rsidRPr="00B82490">
        <w:rPr>
          <w:rFonts w:ascii="Times New Roman" w:eastAsia="Calibri" w:hAnsi="Times New Roman" w:cs="Times New Roman"/>
          <w:sz w:val="28"/>
          <w:szCs w:val="28"/>
        </w:rPr>
        <w:t>:</w:t>
      </w:r>
      <w:r w:rsidRPr="00B82490">
        <w:rPr>
          <w:rFonts w:ascii="Times New Roman" w:eastAsia="Calibri" w:hAnsi="Times New Roman" w:cs="Times New Roman"/>
          <w:sz w:val="28"/>
          <w:szCs w:val="28"/>
        </w:rPr>
        <w:t xml:space="preserve"> в мотивации медицинских организаций к регулированию уровня госпитализации при заболеваниях и состояниях, входящих в определенную КСГ, или стимулирования медицинской организации к внедрению конкретных современных методов лечения. Кроме этого, управленческий коэффициент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w:t>
      </w:r>
      <w:r w:rsidR="00662277" w:rsidRPr="00B82490">
        <w:rPr>
          <w:rFonts w:ascii="Times New Roman" w:eastAsia="Calibri" w:hAnsi="Times New Roman" w:cs="Times New Roman"/>
          <w:sz w:val="28"/>
          <w:szCs w:val="28"/>
        </w:rPr>
        <w:t>В период перехода на систему оплаты по КСГ управленческий коэффициент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организаций.</w:t>
      </w:r>
    </w:p>
    <w:p w:rsidR="00F84C3B" w:rsidRPr="00B82490" w:rsidRDefault="00F84C3B" w:rsidP="001B140B">
      <w:pPr>
        <w:spacing w:line="276" w:lineRule="auto"/>
        <w:rPr>
          <w:rFonts w:ascii="Times New Roman" w:eastAsia="Calibri" w:hAnsi="Times New Roman" w:cs="Times New Roman"/>
          <w:sz w:val="28"/>
          <w:szCs w:val="28"/>
        </w:rPr>
      </w:pPr>
      <w:r w:rsidRPr="00B82490">
        <w:rPr>
          <w:rFonts w:ascii="Times New Roman" w:eastAsia="Calibri" w:hAnsi="Times New Roman" w:cs="Times New Roman"/>
          <w:sz w:val="28"/>
          <w:szCs w:val="28"/>
        </w:rPr>
        <w:t>Управленческий коэффициент применяется к КСГ в целом и является единым для всех уровней оказания медицинской помощи.</w:t>
      </w:r>
    </w:p>
    <w:p w:rsidR="00F84C3B" w:rsidRPr="00B82490" w:rsidRDefault="00F84C3B" w:rsidP="001B140B">
      <w:pPr>
        <w:spacing w:line="276" w:lineRule="auto"/>
        <w:rPr>
          <w:rFonts w:ascii="Times New Roman" w:eastAsia="Calibri" w:hAnsi="Times New Roman" w:cs="Times New Roman"/>
          <w:sz w:val="28"/>
          <w:szCs w:val="28"/>
        </w:rPr>
      </w:pPr>
      <w:r w:rsidRPr="00B82490">
        <w:rPr>
          <w:rFonts w:ascii="Times New Roman" w:eastAsia="Calibri" w:hAnsi="Times New Roman" w:cs="Times New Roman"/>
          <w:sz w:val="28"/>
          <w:szCs w:val="28"/>
        </w:rPr>
        <w:t>Управленческий коэффициент необходимо устанавливать таким образом, чтобы средневзвешенный коэффициент относительной затратоемкости (с учетом количества случаев по каждой КСГ) был равен 1 (применение повышающего коэффициента к одним КСГ должно сопровождаться сопоставимым применением понижающего коэффициента к другим КСГ с целью соблюдения принципов "бюджетной нейтральности").</w:t>
      </w:r>
    </w:p>
    <w:p w:rsidR="00F84C3B" w:rsidRPr="00B82490" w:rsidRDefault="00F84C3B" w:rsidP="001B140B">
      <w:pPr>
        <w:spacing w:line="276" w:lineRule="auto"/>
        <w:rPr>
          <w:rFonts w:ascii="Times New Roman" w:eastAsia="Calibri" w:hAnsi="Times New Roman" w:cs="Times New Roman"/>
          <w:sz w:val="28"/>
          <w:szCs w:val="28"/>
        </w:rPr>
      </w:pPr>
      <w:r w:rsidRPr="00B82490">
        <w:rPr>
          <w:rFonts w:ascii="Times New Roman" w:eastAsia="Calibri" w:hAnsi="Times New Roman" w:cs="Times New Roman"/>
          <w:sz w:val="28"/>
          <w:szCs w:val="28"/>
        </w:rPr>
        <w:t xml:space="preserve">Условие применения управленческого коэффициента: </w:t>
      </w:r>
    </w:p>
    <w:p w:rsidR="001B140B" w:rsidRPr="00B82490" w:rsidRDefault="001B140B" w:rsidP="001B140B">
      <w:pPr>
        <w:spacing w:line="276" w:lineRule="auto"/>
        <w:rPr>
          <w:rFonts w:ascii="Times New Roman" w:eastAsia="Calibri" w:hAnsi="Times New Roman" w:cs="Times New Roman"/>
          <w:sz w:val="28"/>
          <w:szCs w:val="28"/>
        </w:rPr>
      </w:pPr>
    </w:p>
    <w:p w:rsidR="00662277" w:rsidRPr="00B82490" w:rsidRDefault="00356B9D" w:rsidP="001B140B">
      <w:pPr>
        <w:spacing w:line="276" w:lineRule="auto"/>
        <w:ind w:left="709" w:firstLine="0"/>
        <w:jc w:val="left"/>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sz w:val="28"/>
                        <w:szCs w:val="28"/>
                      </w:rPr>
                    </m:ctrlPr>
                  </m:sSubPr>
                  <m:e>
                    <m:sSub>
                      <m:sSubPr>
                        <m:ctrlPr>
                          <w:rPr>
                            <w:rFonts w:ascii="Cambria Math" w:hAnsi="Cambria Math" w:cs="Times New Roman"/>
                            <w:sz w:val="28"/>
                            <w:szCs w:val="28"/>
                          </w:rPr>
                        </m:ctrlPr>
                      </m:sSubPr>
                      <m:e>
                        <m:r>
                          <m:rPr>
                            <m:sty m:val="p"/>
                          </m:rPr>
                          <w:rPr>
                            <w:rFonts w:ascii="Cambria Math" w:hAnsi="Cambria Math" w:cs="Times New Roman"/>
                            <w:sz w:val="28"/>
                            <w:szCs w:val="28"/>
                          </w:rPr>
                          <m:t>(КУ</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*КЗ</m:t>
                    </m:r>
                  </m:e>
                  <m:sub>
                    <m:r>
                      <m:rPr>
                        <m:sty m:val="p"/>
                      </m:rP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Чсл</m:t>
                    </m:r>
                  </m:e>
                  <m:sub>
                    <m:r>
                      <m:rPr>
                        <m:sty m:val="p"/>
                      </m:rPr>
                      <w:rPr>
                        <w:rFonts w:ascii="Cambria Math" w:hAnsi="Cambria Math" w:cs="Times New Roman"/>
                        <w:sz w:val="28"/>
                        <w:szCs w:val="28"/>
                        <w:lang w:val="en-CA"/>
                      </w:rPr>
                      <m:t>j</m:t>
                    </m:r>
                  </m:sub>
                </m:sSub>
                <m:r>
                  <w:rPr>
                    <w:rFonts w:ascii="Cambria Math" w:hAnsi="Cambria Math" w:cs="Times New Roman"/>
                    <w:sz w:val="28"/>
                    <w:szCs w:val="28"/>
                  </w:rPr>
                  <m:t>)</m:t>
                </m:r>
              </m:e>
            </m:nary>
          </m:num>
          <m:den>
            <m:r>
              <w:rPr>
                <w:rFonts w:ascii="Cambria Math" w:hAnsi="Cambria Math" w:cs="Times New Roman"/>
                <w:sz w:val="28"/>
                <w:szCs w:val="28"/>
              </w:rPr>
              <m:t>Чсл</m:t>
            </m:r>
          </m:den>
        </m:f>
        <m:r>
          <w:rPr>
            <w:rFonts w:ascii="Cambria Math" w:hAnsi="Cambria Math" w:cs="Times New Roman"/>
            <w:sz w:val="28"/>
            <w:szCs w:val="28"/>
          </w:rPr>
          <m:t>=1</m:t>
        </m:r>
        <m:r>
          <m:rPr>
            <m:sty m:val="p"/>
          </m:rPr>
          <w:rPr>
            <w:rFonts w:ascii="Cambria Math" w:hAnsi="Cambria Math" w:cs="Times New Roman"/>
            <w:sz w:val="28"/>
            <w:szCs w:val="28"/>
          </w:rPr>
          <m:t>,</m:t>
        </m:r>
      </m:oMath>
      <w:r w:rsidR="001B140B" w:rsidRPr="00B82490">
        <w:rPr>
          <w:rFonts w:ascii="Times New Roman" w:eastAsiaTheme="minorEastAsia" w:hAnsi="Times New Roman" w:cs="Times New Roman"/>
          <w:sz w:val="28"/>
          <w:szCs w:val="28"/>
        </w:rPr>
        <w:t xml:space="preserve"> где:</w:t>
      </w:r>
    </w:p>
    <w:p w:rsidR="001B140B" w:rsidRPr="00B82490" w:rsidRDefault="001B140B" w:rsidP="001B140B">
      <w:pPr>
        <w:spacing w:line="276" w:lineRule="auto"/>
        <w:ind w:left="709"/>
        <w:rPr>
          <w:rFonts w:ascii="Times New Roman" w:eastAsiaTheme="minorEastAsia" w:hAnsi="Times New Roman" w:cs="Times New Roman"/>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521"/>
        <w:gridCol w:w="7657"/>
      </w:tblGrid>
      <w:tr w:rsidR="001B140B" w:rsidRPr="00B82490" w:rsidTr="001B140B">
        <w:tc>
          <w:tcPr>
            <w:tcW w:w="1393" w:type="dxa"/>
            <w:vAlign w:val="center"/>
          </w:tcPr>
          <w:p w:rsidR="001B140B" w:rsidRPr="00B82490" w:rsidRDefault="00356B9D" w:rsidP="00A43F12">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Чсл</m:t>
                    </m:r>
                  </m:e>
                  <m:sub>
                    <m:r>
                      <m:rPr>
                        <m:sty m:val="p"/>
                      </m:rPr>
                      <w:rPr>
                        <w:rFonts w:ascii="Cambria Math" w:hAnsi="Cambria Math" w:cs="Times New Roman"/>
                        <w:sz w:val="28"/>
                        <w:szCs w:val="28"/>
                        <w:lang w:val="en-CA"/>
                      </w:rPr>
                      <m:t>j</m:t>
                    </m:r>
                  </m:sub>
                </m:sSub>
              </m:oMath>
            </m:oMathPara>
          </w:p>
        </w:tc>
        <w:tc>
          <w:tcPr>
            <w:tcW w:w="521" w:type="dxa"/>
            <w:vAlign w:val="center"/>
          </w:tcPr>
          <w:p w:rsidR="001B140B" w:rsidRPr="00B82490" w:rsidRDefault="001B140B" w:rsidP="00A43F12">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57" w:type="dxa"/>
          </w:tcPr>
          <w:p w:rsidR="001B140B" w:rsidRPr="00B82490" w:rsidRDefault="001B140B" w:rsidP="001B140B">
            <w:pPr>
              <w:spacing w:line="276" w:lineRule="auto"/>
              <w:jc w:val="both"/>
              <w:rPr>
                <w:rFonts w:ascii="Times New Roman" w:eastAsia="Times New Roman" w:hAnsi="Times New Roman" w:cs="Times New Roman"/>
                <w:sz w:val="28"/>
                <w:szCs w:val="28"/>
                <w:lang w:eastAsia="ru-RU"/>
              </w:rPr>
            </w:pPr>
            <w:r w:rsidRPr="00B82490">
              <w:rPr>
                <w:rFonts w:ascii="Times New Roman" w:eastAsiaTheme="minorEastAsia" w:hAnsi="Times New Roman" w:cs="Times New Roman"/>
                <w:sz w:val="28"/>
                <w:szCs w:val="28"/>
              </w:rPr>
              <w:t xml:space="preserve">число пролеченных случаев по клинико-статистической группе </w:t>
            </w:r>
            <w:r w:rsidRPr="00B82490">
              <w:rPr>
                <w:rFonts w:ascii="Times New Roman" w:eastAsiaTheme="minorEastAsia" w:hAnsi="Times New Roman" w:cs="Times New Roman"/>
                <w:sz w:val="28"/>
                <w:szCs w:val="28"/>
                <w:lang w:val="en-US"/>
              </w:rPr>
              <w:t>j</w:t>
            </w:r>
            <w:r w:rsidRPr="00B82490">
              <w:rPr>
                <w:rFonts w:ascii="Times New Roman" w:eastAsiaTheme="minorEastAsia" w:hAnsi="Times New Roman" w:cs="Times New Roman"/>
                <w:sz w:val="28"/>
                <w:szCs w:val="28"/>
              </w:rPr>
              <w:t>;</w:t>
            </w:r>
          </w:p>
        </w:tc>
      </w:tr>
      <w:tr w:rsidR="001B140B" w:rsidRPr="00B82490" w:rsidTr="001B140B">
        <w:trPr>
          <w:trHeight w:val="113"/>
        </w:trPr>
        <w:tc>
          <w:tcPr>
            <w:tcW w:w="1393" w:type="dxa"/>
            <w:vAlign w:val="center"/>
          </w:tcPr>
          <w:p w:rsidR="001B140B" w:rsidRPr="00B82490" w:rsidRDefault="001B140B" w:rsidP="00A43F12">
            <w:pPr>
              <w:spacing w:line="276" w:lineRule="auto"/>
              <w:rPr>
                <w:rFonts w:ascii="Times New Roman" w:eastAsia="Times New Roman" w:hAnsi="Times New Roman" w:cs="Times New Roman"/>
                <w:sz w:val="28"/>
                <w:szCs w:val="28"/>
                <w:lang w:eastAsia="ru-RU"/>
              </w:rPr>
            </w:pPr>
          </w:p>
        </w:tc>
        <w:tc>
          <w:tcPr>
            <w:tcW w:w="521" w:type="dxa"/>
            <w:vAlign w:val="center"/>
          </w:tcPr>
          <w:p w:rsidR="001B140B" w:rsidRPr="00B82490" w:rsidRDefault="001B140B" w:rsidP="00A43F12">
            <w:pPr>
              <w:spacing w:line="276" w:lineRule="auto"/>
              <w:jc w:val="center"/>
              <w:rPr>
                <w:rFonts w:ascii="Times New Roman" w:eastAsia="Times New Roman" w:hAnsi="Times New Roman" w:cs="Times New Roman"/>
                <w:sz w:val="28"/>
                <w:szCs w:val="28"/>
                <w:lang w:eastAsia="ru-RU"/>
              </w:rPr>
            </w:pPr>
          </w:p>
        </w:tc>
        <w:tc>
          <w:tcPr>
            <w:tcW w:w="7657" w:type="dxa"/>
          </w:tcPr>
          <w:p w:rsidR="001B140B" w:rsidRPr="00B82490" w:rsidRDefault="001B140B" w:rsidP="001B140B">
            <w:pPr>
              <w:spacing w:line="276" w:lineRule="auto"/>
              <w:jc w:val="both"/>
              <w:rPr>
                <w:rFonts w:ascii="Times New Roman" w:eastAsia="Times New Roman" w:hAnsi="Times New Roman" w:cs="Times New Roman"/>
                <w:sz w:val="28"/>
                <w:szCs w:val="28"/>
                <w:lang w:eastAsia="ru-RU"/>
              </w:rPr>
            </w:pPr>
          </w:p>
        </w:tc>
      </w:tr>
      <w:tr w:rsidR="001B140B" w:rsidRPr="00B82490" w:rsidTr="001B140B">
        <w:tc>
          <w:tcPr>
            <w:tcW w:w="1393" w:type="dxa"/>
            <w:vAlign w:val="center"/>
          </w:tcPr>
          <w:p w:rsidR="001B140B" w:rsidRPr="00B82490" w:rsidRDefault="001B140B" w:rsidP="00A43F12">
            <w:pPr>
              <w:spacing w:line="276" w:lineRule="auto"/>
              <w:rPr>
                <w:rFonts w:ascii="Times New Roman" w:eastAsia="Times New Roman" w:hAnsi="Times New Roman" w:cs="Times New Roman"/>
                <w:sz w:val="28"/>
                <w:szCs w:val="28"/>
                <w:lang w:eastAsia="ru-RU"/>
              </w:rPr>
            </w:pPr>
            <m:oMathPara>
              <m:oMathParaPr>
                <m:jc m:val="left"/>
              </m:oMathParaPr>
              <m:oMath>
                <m:r>
                  <w:rPr>
                    <w:rFonts w:ascii="Cambria Math" w:hAnsi="Cambria Math" w:cs="Times New Roman"/>
                    <w:sz w:val="28"/>
                    <w:szCs w:val="28"/>
                  </w:rPr>
                  <m:t>Чсл</m:t>
                </m:r>
              </m:oMath>
            </m:oMathPara>
          </w:p>
        </w:tc>
        <w:tc>
          <w:tcPr>
            <w:tcW w:w="521" w:type="dxa"/>
            <w:vAlign w:val="center"/>
          </w:tcPr>
          <w:p w:rsidR="001B140B" w:rsidRPr="00B82490" w:rsidRDefault="001B140B" w:rsidP="00A43F12">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57" w:type="dxa"/>
          </w:tcPr>
          <w:p w:rsidR="001B140B" w:rsidRPr="00B82490" w:rsidRDefault="001B140B" w:rsidP="001B140B">
            <w:pPr>
              <w:spacing w:line="276" w:lineRule="auto"/>
              <w:jc w:val="both"/>
              <w:rPr>
                <w:rFonts w:ascii="Times New Roman" w:hAnsi="Times New Roman" w:cs="Times New Roman"/>
                <w:sz w:val="28"/>
                <w:szCs w:val="28"/>
              </w:rPr>
            </w:pPr>
            <w:r w:rsidRPr="00B82490">
              <w:rPr>
                <w:rFonts w:ascii="Times New Roman" w:eastAsiaTheme="minorEastAsia" w:hAnsi="Times New Roman" w:cs="Times New Roman"/>
                <w:sz w:val="28"/>
                <w:szCs w:val="28"/>
              </w:rPr>
              <w:t>число пролеченных случаев</w:t>
            </w:r>
            <w:r w:rsidRPr="00B82490">
              <w:rPr>
                <w:rFonts w:ascii="Times New Roman" w:hAnsi="Times New Roman" w:cs="Times New Roman"/>
                <w:sz w:val="28"/>
                <w:szCs w:val="28"/>
              </w:rPr>
              <w:t>;</w:t>
            </w:r>
          </w:p>
        </w:tc>
      </w:tr>
      <w:tr w:rsidR="001B140B" w:rsidRPr="00B82490" w:rsidTr="001B140B">
        <w:tc>
          <w:tcPr>
            <w:tcW w:w="1393" w:type="dxa"/>
            <w:vAlign w:val="center"/>
          </w:tcPr>
          <w:p w:rsidR="001B140B" w:rsidRPr="00B82490" w:rsidRDefault="001B140B" w:rsidP="00A43F12">
            <w:pPr>
              <w:spacing w:line="276" w:lineRule="auto"/>
              <w:rPr>
                <w:rFonts w:ascii="Calibri" w:eastAsia="Calibri" w:hAnsi="Calibri" w:cs="Times New Roman"/>
                <w:sz w:val="28"/>
                <w:szCs w:val="28"/>
                <w:lang w:eastAsia="ru-RU"/>
              </w:rPr>
            </w:pPr>
          </w:p>
        </w:tc>
        <w:tc>
          <w:tcPr>
            <w:tcW w:w="521" w:type="dxa"/>
            <w:vAlign w:val="center"/>
          </w:tcPr>
          <w:p w:rsidR="001B140B" w:rsidRPr="00B82490" w:rsidRDefault="001B140B" w:rsidP="00A43F12">
            <w:pPr>
              <w:spacing w:line="276" w:lineRule="auto"/>
              <w:jc w:val="center"/>
              <w:rPr>
                <w:rFonts w:ascii="Times New Roman" w:eastAsia="Times New Roman" w:hAnsi="Times New Roman" w:cs="Times New Roman"/>
                <w:sz w:val="28"/>
                <w:szCs w:val="28"/>
                <w:lang w:eastAsia="ru-RU"/>
              </w:rPr>
            </w:pPr>
          </w:p>
        </w:tc>
        <w:tc>
          <w:tcPr>
            <w:tcW w:w="7657" w:type="dxa"/>
          </w:tcPr>
          <w:p w:rsidR="001B140B" w:rsidRPr="00B82490" w:rsidRDefault="001B140B" w:rsidP="001B140B">
            <w:pPr>
              <w:spacing w:line="276" w:lineRule="auto"/>
              <w:jc w:val="both"/>
              <w:rPr>
                <w:rFonts w:ascii="Times New Roman" w:eastAsiaTheme="minorEastAsia" w:hAnsi="Times New Roman" w:cs="Times New Roman"/>
                <w:sz w:val="28"/>
                <w:szCs w:val="28"/>
              </w:rPr>
            </w:pPr>
          </w:p>
        </w:tc>
      </w:tr>
      <w:tr w:rsidR="001B140B" w:rsidRPr="00B82490" w:rsidTr="001B140B">
        <w:tc>
          <w:tcPr>
            <w:tcW w:w="1393" w:type="dxa"/>
            <w:vAlign w:val="center"/>
          </w:tcPr>
          <w:p w:rsidR="001B140B" w:rsidRPr="00B82490" w:rsidRDefault="00356B9D" w:rsidP="00A43F12">
            <w:pPr>
              <w:spacing w:line="276" w:lineRule="auto"/>
              <w:rPr>
                <w:rFonts w:ascii="Calibri" w:eastAsia="Calibri" w:hAnsi="Calibri" w:cs="Times New Roman"/>
                <w:sz w:val="28"/>
                <w:szCs w:val="28"/>
                <w:lang w:eastAsia="ru-RU"/>
              </w:rPr>
            </w:pPr>
            <m:oMathPara>
              <m:oMathParaPr>
                <m:jc m:val="left"/>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КУ</m:t>
                    </m:r>
                  </m:e>
                  <m:sub>
                    <m:r>
                      <m:rPr>
                        <m:sty m:val="p"/>
                      </m:rPr>
                      <w:rPr>
                        <w:rFonts w:ascii="Cambria Math" w:hAnsi="Cambria Math" w:cs="Times New Roman"/>
                        <w:sz w:val="28"/>
                        <w:szCs w:val="28"/>
                        <w:lang w:val="en-US"/>
                      </w:rPr>
                      <m:t>j</m:t>
                    </m:r>
                  </m:sub>
                </m:sSub>
              </m:oMath>
            </m:oMathPara>
          </w:p>
        </w:tc>
        <w:tc>
          <w:tcPr>
            <w:tcW w:w="521" w:type="dxa"/>
            <w:vAlign w:val="center"/>
          </w:tcPr>
          <w:p w:rsidR="001B140B" w:rsidRPr="00B82490" w:rsidRDefault="001B140B" w:rsidP="00A43F12">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57" w:type="dxa"/>
          </w:tcPr>
          <w:p w:rsidR="001B140B" w:rsidRPr="00B82490" w:rsidRDefault="001B140B" w:rsidP="001B140B">
            <w:pPr>
              <w:spacing w:line="276" w:lineRule="auto"/>
              <w:jc w:val="both"/>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 xml:space="preserve">управленческий коэффициент, применяемый к клинико-статистической группе </w:t>
            </w:r>
            <w:r w:rsidRPr="00B82490">
              <w:rPr>
                <w:rFonts w:ascii="Times New Roman" w:eastAsiaTheme="minorEastAsia" w:hAnsi="Times New Roman" w:cs="Times New Roman"/>
                <w:sz w:val="28"/>
                <w:szCs w:val="28"/>
                <w:lang w:val="en-US"/>
              </w:rPr>
              <w:t>j</w:t>
            </w:r>
            <w:r w:rsidRPr="00B82490">
              <w:rPr>
                <w:rFonts w:ascii="Times New Roman" w:eastAsiaTheme="minorEastAsia" w:hAnsi="Times New Roman" w:cs="Times New Roman"/>
                <w:sz w:val="28"/>
                <w:szCs w:val="28"/>
              </w:rPr>
              <w:t>;</w:t>
            </w:r>
          </w:p>
        </w:tc>
      </w:tr>
      <w:tr w:rsidR="001B140B" w:rsidRPr="00B82490" w:rsidTr="001B140B">
        <w:tc>
          <w:tcPr>
            <w:tcW w:w="1393" w:type="dxa"/>
            <w:vAlign w:val="center"/>
          </w:tcPr>
          <w:p w:rsidR="001B140B" w:rsidRPr="00B82490" w:rsidRDefault="001B140B" w:rsidP="00A43F12">
            <w:pPr>
              <w:spacing w:line="276" w:lineRule="auto"/>
              <w:rPr>
                <w:rFonts w:ascii="Calibri" w:eastAsia="Calibri" w:hAnsi="Calibri" w:cs="Times New Roman"/>
                <w:sz w:val="28"/>
                <w:szCs w:val="28"/>
              </w:rPr>
            </w:pPr>
          </w:p>
        </w:tc>
        <w:tc>
          <w:tcPr>
            <w:tcW w:w="521" w:type="dxa"/>
            <w:vAlign w:val="center"/>
          </w:tcPr>
          <w:p w:rsidR="001B140B" w:rsidRPr="00B82490" w:rsidRDefault="001B140B" w:rsidP="00A43F12">
            <w:pPr>
              <w:spacing w:line="276" w:lineRule="auto"/>
              <w:jc w:val="center"/>
              <w:rPr>
                <w:rFonts w:ascii="Times New Roman" w:eastAsia="Times New Roman" w:hAnsi="Times New Roman" w:cs="Times New Roman"/>
                <w:sz w:val="28"/>
                <w:szCs w:val="28"/>
                <w:lang w:eastAsia="ru-RU"/>
              </w:rPr>
            </w:pPr>
          </w:p>
        </w:tc>
        <w:tc>
          <w:tcPr>
            <w:tcW w:w="7657" w:type="dxa"/>
          </w:tcPr>
          <w:p w:rsidR="001B140B" w:rsidRPr="00B82490" w:rsidRDefault="001B140B" w:rsidP="001B140B">
            <w:pPr>
              <w:spacing w:line="276" w:lineRule="auto"/>
              <w:jc w:val="both"/>
              <w:rPr>
                <w:rFonts w:ascii="Times New Roman" w:hAnsi="Times New Roman" w:cs="Times New Roman"/>
                <w:sz w:val="28"/>
                <w:szCs w:val="28"/>
              </w:rPr>
            </w:pPr>
          </w:p>
        </w:tc>
      </w:tr>
      <w:tr w:rsidR="001B140B" w:rsidRPr="00B82490" w:rsidTr="001B140B">
        <w:tc>
          <w:tcPr>
            <w:tcW w:w="1393" w:type="dxa"/>
            <w:vAlign w:val="center"/>
          </w:tcPr>
          <w:p w:rsidR="001B140B" w:rsidRPr="00B82490" w:rsidRDefault="00356B9D" w:rsidP="00A43F12">
            <w:pPr>
              <w:spacing w:line="276" w:lineRule="auto"/>
              <w:rPr>
                <w:rFonts w:ascii="Calibri" w:eastAsia="Calibri" w:hAnsi="Calibri" w:cs="Times New Roman"/>
                <w:sz w:val="28"/>
                <w:szCs w:val="28"/>
              </w:rPr>
            </w:pPr>
            <m:oMathPara>
              <m:oMathParaPr>
                <m:jc m:val="left"/>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КЗ</m:t>
                    </m:r>
                  </m:e>
                  <m:sub>
                    <m:r>
                      <m:rPr>
                        <m:sty m:val="p"/>
                      </m:rPr>
                      <w:rPr>
                        <w:rFonts w:ascii="Cambria Math" w:hAnsi="Cambria Math" w:cs="Times New Roman"/>
                        <w:sz w:val="28"/>
                        <w:szCs w:val="28"/>
                        <w:lang w:val="en-US"/>
                      </w:rPr>
                      <m:t>j</m:t>
                    </m:r>
                  </m:sub>
                </m:sSub>
              </m:oMath>
            </m:oMathPara>
          </w:p>
        </w:tc>
        <w:tc>
          <w:tcPr>
            <w:tcW w:w="521" w:type="dxa"/>
            <w:vAlign w:val="center"/>
          </w:tcPr>
          <w:p w:rsidR="001B140B" w:rsidRPr="00B82490" w:rsidRDefault="001B140B" w:rsidP="00A43F12">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57" w:type="dxa"/>
          </w:tcPr>
          <w:p w:rsidR="001B140B" w:rsidRPr="00B82490" w:rsidRDefault="001B140B" w:rsidP="001B140B">
            <w:pPr>
              <w:spacing w:line="276" w:lineRule="auto"/>
              <w:jc w:val="both"/>
              <w:rPr>
                <w:rFonts w:ascii="Times New Roman" w:hAnsi="Times New Roman" w:cs="Times New Roman"/>
                <w:sz w:val="28"/>
                <w:szCs w:val="28"/>
              </w:rPr>
            </w:pPr>
            <w:r w:rsidRPr="00B82490">
              <w:rPr>
                <w:rFonts w:ascii="Times New Roman" w:eastAsiaTheme="minorEastAsia" w:hAnsi="Times New Roman" w:cs="Times New Roman"/>
                <w:sz w:val="28"/>
                <w:szCs w:val="28"/>
              </w:rPr>
              <w:t xml:space="preserve">коэффициент относительной затратоемкости по клинико-статистической группе </w:t>
            </w:r>
            <w:r w:rsidRPr="00B82490">
              <w:rPr>
                <w:rFonts w:ascii="Times New Roman" w:eastAsiaTheme="minorEastAsia" w:hAnsi="Times New Roman" w:cs="Times New Roman"/>
                <w:sz w:val="28"/>
                <w:szCs w:val="28"/>
                <w:lang w:val="en-US"/>
              </w:rPr>
              <w:t>j</w:t>
            </w:r>
            <w:r w:rsidRPr="00B82490">
              <w:rPr>
                <w:rFonts w:ascii="Times New Roman" w:eastAsiaTheme="minorEastAsia" w:hAnsi="Times New Roman" w:cs="Times New Roman"/>
                <w:sz w:val="28"/>
                <w:szCs w:val="28"/>
              </w:rPr>
              <w:t>.</w:t>
            </w:r>
          </w:p>
        </w:tc>
      </w:tr>
    </w:tbl>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Суммирование в </w:t>
      </w:r>
      <w:r w:rsidR="00DC2321" w:rsidRPr="00B82490">
        <w:rPr>
          <w:rFonts w:ascii="Times New Roman" w:hAnsi="Times New Roman" w:cs="Times New Roman"/>
          <w:sz w:val="28"/>
          <w:szCs w:val="28"/>
        </w:rPr>
        <w:t>числителе и знаменателе формулы</w:t>
      </w:r>
      <w:r w:rsidRPr="00B82490">
        <w:rPr>
          <w:rFonts w:ascii="Times New Roman" w:hAnsi="Times New Roman" w:cs="Times New Roman"/>
          <w:sz w:val="28"/>
          <w:szCs w:val="28"/>
        </w:rPr>
        <w:t xml:space="preserve"> осуществляется по </w:t>
      </w:r>
      <w:r w:rsidR="00DC2321" w:rsidRPr="00B82490">
        <w:rPr>
          <w:rFonts w:ascii="Times New Roman" w:hAnsi="Times New Roman" w:cs="Times New Roman"/>
          <w:sz w:val="28"/>
          <w:szCs w:val="28"/>
        </w:rPr>
        <w:t xml:space="preserve">всем </w:t>
      </w:r>
      <w:r w:rsidRPr="00B82490">
        <w:rPr>
          <w:rFonts w:ascii="Times New Roman" w:hAnsi="Times New Roman" w:cs="Times New Roman"/>
          <w:sz w:val="28"/>
          <w:szCs w:val="28"/>
        </w:rPr>
        <w:t>клинико-статистическим группам</w:t>
      </w:r>
      <w:r w:rsidR="00DC2321" w:rsidRPr="00B82490">
        <w:rPr>
          <w:rFonts w:ascii="Times New Roman" w:hAnsi="Times New Roman" w:cs="Times New Roman"/>
          <w:sz w:val="28"/>
          <w:szCs w:val="28"/>
        </w:rPr>
        <w:t>.</w:t>
      </w:r>
    </w:p>
    <w:p w:rsidR="00662277" w:rsidRPr="00B82490" w:rsidRDefault="00662277" w:rsidP="00662277">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Число пролеченных случаев </w:t>
      </w:r>
      <w:r w:rsidR="00110074" w:rsidRPr="00B82490">
        <w:rPr>
          <w:rFonts w:ascii="Times New Roman" w:hAnsi="Times New Roman" w:cs="Times New Roman"/>
          <w:sz w:val="28"/>
          <w:szCs w:val="28"/>
        </w:rPr>
        <w:t>по каждой КСГ определяется на основании фактических данных о числе случаев лечения в разрезе КСГ за прошедший год или</w:t>
      </w:r>
      <w:r w:rsidRPr="00B82490">
        <w:rPr>
          <w:rFonts w:ascii="Times New Roman" w:hAnsi="Times New Roman" w:cs="Times New Roman"/>
          <w:sz w:val="28"/>
          <w:szCs w:val="28"/>
        </w:rPr>
        <w:t xml:space="preserve"> на основании планового количества случаев лечения</w:t>
      </w:r>
      <w:r w:rsidR="00110074" w:rsidRPr="00B82490">
        <w:rPr>
          <w:rFonts w:ascii="Times New Roman" w:hAnsi="Times New Roman" w:cs="Times New Roman"/>
          <w:sz w:val="28"/>
          <w:szCs w:val="28"/>
        </w:rPr>
        <w:t xml:space="preserve"> по каждой КСГ.</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Значение управленческого </w:t>
      </w:r>
      <w:r w:rsidR="00CC2033" w:rsidRPr="00B82490">
        <w:rPr>
          <w:rFonts w:ascii="Times New Roman" w:hAnsi="Times New Roman" w:cs="Times New Roman"/>
          <w:sz w:val="28"/>
          <w:szCs w:val="28"/>
        </w:rPr>
        <w:t xml:space="preserve">коэффициента </w:t>
      </w:r>
      <w:r w:rsidRPr="00B82490">
        <w:rPr>
          <w:rFonts w:ascii="Times New Roman" w:hAnsi="Times New Roman" w:cs="Times New Roman"/>
          <w:sz w:val="28"/>
          <w:szCs w:val="28"/>
        </w:rPr>
        <w:t xml:space="preserve">не может превышать 1,4. </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В случае применения управленческого коэффициента с целью коррекции рисков, его значение  должно быть рассчитано </w:t>
      </w:r>
      <w:r w:rsidR="00DC2321" w:rsidRPr="00B82490">
        <w:rPr>
          <w:rFonts w:ascii="Times New Roman" w:hAnsi="Times New Roman" w:cs="Times New Roman"/>
          <w:sz w:val="28"/>
          <w:szCs w:val="28"/>
        </w:rPr>
        <w:t>с учетом</w:t>
      </w:r>
      <w:r w:rsidRPr="00B82490">
        <w:rPr>
          <w:rFonts w:ascii="Times New Roman" w:hAnsi="Times New Roman" w:cs="Times New Roman"/>
          <w:sz w:val="28"/>
          <w:szCs w:val="28"/>
        </w:rPr>
        <w:t xml:space="preserve"> фактических расходов на оказание медицинской помощи в рамках конкретной КСГ. </w:t>
      </w:r>
    </w:p>
    <w:p w:rsidR="0055429C" w:rsidRPr="00B82490" w:rsidRDefault="0055429C"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К КСГ, включающим оплату медицинской помощи с применением сложных медицинских технологий, в том числе при заболеваниях</w:t>
      </w:r>
      <w:r w:rsidR="00304266" w:rsidRPr="00B82490">
        <w:rPr>
          <w:rFonts w:ascii="Times New Roman" w:hAnsi="Times New Roman" w:cs="Times New Roman"/>
          <w:sz w:val="28"/>
          <w:szCs w:val="28"/>
        </w:rPr>
        <w:t>,</w:t>
      </w:r>
      <w:r w:rsidRPr="00B82490">
        <w:rPr>
          <w:rFonts w:ascii="Times New Roman" w:hAnsi="Times New Roman" w:cs="Times New Roman"/>
          <w:sz w:val="28"/>
          <w:szCs w:val="28"/>
        </w:rPr>
        <w:t xml:space="preserve"> являющихся основными причинами смер</w:t>
      </w:r>
      <w:r w:rsidR="00826378" w:rsidRPr="00B82490">
        <w:rPr>
          <w:rFonts w:ascii="Times New Roman" w:hAnsi="Times New Roman" w:cs="Times New Roman"/>
          <w:sz w:val="28"/>
          <w:szCs w:val="28"/>
        </w:rPr>
        <w:t>тности</w:t>
      </w:r>
      <w:r w:rsidR="00304266" w:rsidRPr="00B82490">
        <w:rPr>
          <w:rFonts w:ascii="Times New Roman" w:hAnsi="Times New Roman" w:cs="Times New Roman"/>
          <w:sz w:val="28"/>
          <w:szCs w:val="28"/>
        </w:rPr>
        <w:t>,</w:t>
      </w:r>
      <w:r w:rsidR="00826378" w:rsidRPr="00B82490">
        <w:rPr>
          <w:rFonts w:ascii="Times New Roman" w:hAnsi="Times New Roman" w:cs="Times New Roman"/>
          <w:sz w:val="28"/>
          <w:szCs w:val="28"/>
        </w:rPr>
        <w:t xml:space="preserve"> (перечень представлен в И</w:t>
      </w:r>
      <w:r w:rsidRPr="00B82490">
        <w:rPr>
          <w:rFonts w:ascii="Times New Roman" w:hAnsi="Times New Roman" w:cs="Times New Roman"/>
          <w:sz w:val="28"/>
          <w:szCs w:val="28"/>
        </w:rPr>
        <w:t>нструкции) применение по</w:t>
      </w:r>
      <w:r w:rsidR="00304266" w:rsidRPr="00B82490">
        <w:rPr>
          <w:rFonts w:ascii="Times New Roman" w:hAnsi="Times New Roman" w:cs="Times New Roman"/>
          <w:sz w:val="28"/>
          <w:szCs w:val="28"/>
        </w:rPr>
        <w:t>нижающих</w:t>
      </w:r>
      <w:r w:rsidRPr="00B82490">
        <w:rPr>
          <w:rFonts w:ascii="Times New Roman" w:hAnsi="Times New Roman" w:cs="Times New Roman"/>
          <w:sz w:val="28"/>
          <w:szCs w:val="28"/>
        </w:rPr>
        <w:t xml:space="preserve"> коэффициентов нецелесообразно. </w:t>
      </w:r>
    </w:p>
    <w:p w:rsidR="00C64F0F" w:rsidRPr="00B82490" w:rsidRDefault="00F84C3B" w:rsidP="0055429C">
      <w:pPr>
        <w:spacing w:line="276" w:lineRule="auto"/>
        <w:rPr>
          <w:rFonts w:ascii="Times New Roman" w:hAnsi="Times New Roman" w:cs="Times New Roman"/>
          <w:sz w:val="28"/>
          <w:szCs w:val="28"/>
        </w:rPr>
      </w:pPr>
      <w:r w:rsidRPr="00B82490">
        <w:rPr>
          <w:rFonts w:ascii="Times New Roman" w:hAnsi="Times New Roman" w:cs="Times New Roman"/>
          <w:sz w:val="28"/>
          <w:szCs w:val="28"/>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w:t>
      </w:r>
      <w:r w:rsidR="00826378" w:rsidRPr="00B82490">
        <w:rPr>
          <w:rFonts w:ascii="Times New Roman" w:hAnsi="Times New Roman" w:cs="Times New Roman"/>
          <w:sz w:val="28"/>
          <w:szCs w:val="28"/>
        </w:rPr>
        <w:t>ионара (перечень представлен в И</w:t>
      </w:r>
      <w:r w:rsidRPr="00B82490">
        <w:rPr>
          <w:rFonts w:ascii="Times New Roman" w:hAnsi="Times New Roman" w:cs="Times New Roman"/>
          <w:sz w:val="28"/>
          <w:szCs w:val="28"/>
        </w:rPr>
        <w:t xml:space="preserve">нструкции) применение </w:t>
      </w:r>
      <w:r w:rsidR="00DC2321" w:rsidRPr="00B82490">
        <w:rPr>
          <w:rFonts w:ascii="Times New Roman" w:hAnsi="Times New Roman" w:cs="Times New Roman"/>
          <w:sz w:val="28"/>
          <w:szCs w:val="28"/>
        </w:rPr>
        <w:t xml:space="preserve">повышающего </w:t>
      </w:r>
      <w:r w:rsidRPr="00B82490">
        <w:rPr>
          <w:rFonts w:ascii="Times New Roman" w:hAnsi="Times New Roman" w:cs="Times New Roman"/>
          <w:sz w:val="28"/>
          <w:szCs w:val="28"/>
        </w:rPr>
        <w:t xml:space="preserve">управленческого коэффициента нецелесообразно. </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Коэффициент уровня оказания медицинской помощи устанавливается тарифным соглашением, принятым на территории субъекта Российской Федерации, в разрезе трех уровней оказания медицинской помощи </w:t>
      </w:r>
      <w:r w:rsidR="00DC2321" w:rsidRPr="00B82490">
        <w:rPr>
          <w:rFonts w:ascii="Times New Roman" w:hAnsi="Times New Roman" w:cs="Times New Roman"/>
          <w:sz w:val="28"/>
          <w:szCs w:val="28"/>
        </w:rPr>
        <w:t xml:space="preserve">(за исключением городов федерального значения, где </w:t>
      </w:r>
      <w:r w:rsidR="00266C2A" w:rsidRPr="00B82490">
        <w:rPr>
          <w:rFonts w:ascii="Times New Roman" w:hAnsi="Times New Roman" w:cs="Times New Roman"/>
          <w:sz w:val="28"/>
          <w:szCs w:val="28"/>
        </w:rPr>
        <w:t xml:space="preserve">возможно установление двух уровней) </w:t>
      </w:r>
      <w:r w:rsidRPr="00B82490">
        <w:rPr>
          <w:rFonts w:ascii="Times New Roman" w:hAnsi="Times New Roman" w:cs="Times New Roman"/>
          <w:sz w:val="28"/>
          <w:szCs w:val="28"/>
        </w:rPr>
        <w:t>дифференцированно для медицинских организаций и (или) структурных подразделений медицинских организаций:</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1) оказывающих населению первичную медико-санитарную помощь, в том числе первичную специализированную медико-санитарную помощь, а также специализированную медицинскую помощь в пределах муниципального района, а также внутригородского района (1-й уровень);</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2) оказывающих населению первичную медико-санитарную помощь, в том числе первичную специализированную медико-санитарную помощь, а также специализированную медицинскую помощь в пределах нескольких муниципальных районов и в городских округах, в том числе городских округах с внутригородским делением (2-й уровень);</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lastRenderedPageBreak/>
        <w:t>3) оказывающих населению первичную медико-санитарную помощь, в том числе первичную специализированную медико-санитарную помощь, а также специализированную, включая высокотехнологичную, медицинскую помощь в пределах субъекта Российской Федерации, а также в пределах нескольких субъектов Российской Федерации (3-й уровень).</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Коэффициент уровня оказания медицинской помощи 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В пределах 3-го уровня системы оказания медицинской помощи выделяют подуровень, включающий</w:t>
      </w:r>
      <w:r w:rsidR="00541F92" w:rsidRPr="00B82490">
        <w:rPr>
          <w:rFonts w:ascii="Times New Roman" w:hAnsi="Times New Roman" w:cs="Times New Roman"/>
          <w:sz w:val="28"/>
          <w:szCs w:val="28"/>
        </w:rPr>
        <w:t>, в том числе</w:t>
      </w:r>
      <w:r w:rsidRPr="00B82490">
        <w:rPr>
          <w:rFonts w:ascii="Times New Roman" w:hAnsi="Times New Roman" w:cs="Times New Roman"/>
          <w:sz w:val="28"/>
          <w:szCs w:val="28"/>
        </w:rPr>
        <w:t xml:space="preserve"> федеральные медицинские организации, оказывающие медицинскую помощь в пределах нескольких субъектов Российской Федерации.</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Границы значений коэффициента уровня оказания медицинской помощи, рекомендуемые для установления в тарифных соглашениях субъектов Российской Федерации:</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1) для медицинских организаций 1-го уровня - до 1,0;</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2) для медицинских организаций 2-го уровня - от 0,9 до 1,2;</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3) для медицинских организаций 3-го уровня - от 1,1 до 1,5; </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4) для федеральных медицинских организаций, оказывающих медицинскую помощь в пределах нескольких субъектов Российской Фе</w:t>
      </w:r>
      <w:r w:rsidR="00541F92" w:rsidRPr="00B82490">
        <w:rPr>
          <w:rFonts w:ascii="Times New Roman" w:hAnsi="Times New Roman" w:cs="Times New Roman"/>
          <w:sz w:val="28"/>
          <w:szCs w:val="28"/>
        </w:rPr>
        <w:t>дерации - от 1,4 до 1,7.</w:t>
      </w:r>
    </w:p>
    <w:p w:rsidR="00541F92" w:rsidRPr="00B82490" w:rsidRDefault="00541F92"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Установленные тарифным соглашением значения коэффициента уровня оказания медицинской помощи для каждого последующего уровня в обязательном порядке должны превышать значения, установленные для предыдущих уровней.</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С учетом объективных критериев (разница в используемых энергоносителях, плотность населения обслуживаемой территории и т.д.), основанных на экономическом обосновании и расчетах, выполненных в соответствии с </w:t>
      </w:r>
      <w:hyperlink r:id="rId10" w:history="1">
        <w:r w:rsidRPr="00B82490">
          <w:rPr>
            <w:rStyle w:val="aff1"/>
            <w:rFonts w:ascii="Times New Roman" w:hAnsi="Times New Roman" w:cs="Times New Roman"/>
            <w:color w:val="auto"/>
            <w:sz w:val="28"/>
            <w:szCs w:val="28"/>
          </w:rPr>
          <w:t>Методикой</w:t>
        </w:r>
      </w:hyperlink>
      <w:r w:rsidRPr="00B82490">
        <w:rPr>
          <w:rFonts w:ascii="Times New Roman" w:hAnsi="Times New Roman" w:cs="Times New Roman"/>
          <w:sz w:val="28"/>
          <w:szCs w:val="28"/>
        </w:rPr>
        <w:t xml:space="preserve"> расчета тарифов на оплату медицинской помощи по обязательному медицинскому страхованию, утвержденной </w:t>
      </w:r>
      <w:hyperlink r:id="rId11" w:history="1">
        <w:r w:rsidRPr="00B82490">
          <w:rPr>
            <w:rStyle w:val="aff1"/>
            <w:rFonts w:ascii="Times New Roman" w:hAnsi="Times New Roman" w:cs="Times New Roman"/>
            <w:color w:val="auto"/>
            <w:sz w:val="28"/>
            <w:szCs w:val="28"/>
          </w:rPr>
          <w:t>приказом</w:t>
        </w:r>
      </w:hyperlink>
      <w:r w:rsidRPr="00B82490">
        <w:rPr>
          <w:rFonts w:ascii="Times New Roman" w:hAnsi="Times New Roman" w:cs="Times New Roman"/>
          <w:sz w:val="28"/>
          <w:szCs w:val="28"/>
        </w:rPr>
        <w:t xml:space="preserve"> Министерства здравоохранения и социального развития Российской Федерации от 28 февраля 2011 года N 158н в составе </w:t>
      </w:r>
      <w:hyperlink r:id="rId12" w:history="1">
        <w:r w:rsidRPr="00B82490">
          <w:rPr>
            <w:rStyle w:val="aff1"/>
            <w:rFonts w:ascii="Times New Roman" w:hAnsi="Times New Roman" w:cs="Times New Roman"/>
            <w:color w:val="auto"/>
            <w:sz w:val="28"/>
            <w:szCs w:val="28"/>
          </w:rPr>
          <w:t>Правил</w:t>
        </w:r>
      </w:hyperlink>
      <w:r w:rsidRPr="00B82490">
        <w:rPr>
          <w:rFonts w:ascii="Times New Roman" w:hAnsi="Times New Roman" w:cs="Times New Roman"/>
          <w:sz w:val="28"/>
          <w:szCs w:val="28"/>
        </w:rPr>
        <w:t xml:space="preserve"> обязательного медицинского страхования (далее - Методика), в каждом уровне оказания медицинской помощи могут быть выделены подуровни, с установлением в тарифном соглашении для каждого подуровня отдельного коэффициента. Методика расчета коэффиц</w:t>
      </w:r>
      <w:r w:rsidR="00826378" w:rsidRPr="00B82490">
        <w:rPr>
          <w:rFonts w:ascii="Times New Roman" w:hAnsi="Times New Roman" w:cs="Times New Roman"/>
          <w:sz w:val="28"/>
          <w:szCs w:val="28"/>
        </w:rPr>
        <w:t>иента подуровня представлена в И</w:t>
      </w:r>
      <w:r w:rsidRPr="00B82490">
        <w:rPr>
          <w:rFonts w:ascii="Times New Roman" w:hAnsi="Times New Roman" w:cs="Times New Roman"/>
          <w:sz w:val="28"/>
          <w:szCs w:val="28"/>
        </w:rPr>
        <w:t xml:space="preserve">нструкции. При этом, для определенных подуровней на основании выполненных расчетов в соответствии с Методикой могут быть установлены коэффициенты, </w:t>
      </w:r>
      <w:r w:rsidRPr="00B82490">
        <w:rPr>
          <w:rFonts w:ascii="Times New Roman" w:hAnsi="Times New Roman" w:cs="Times New Roman"/>
          <w:sz w:val="28"/>
          <w:szCs w:val="28"/>
        </w:rPr>
        <w:lastRenderedPageBreak/>
        <w:t xml:space="preserve">превышающие значение рекомендованное для определенного уровня. </w:t>
      </w:r>
      <w:r w:rsidR="00662277" w:rsidRPr="00B82490">
        <w:rPr>
          <w:rFonts w:ascii="Times New Roman" w:hAnsi="Times New Roman" w:cs="Times New Roman"/>
          <w:sz w:val="28"/>
          <w:szCs w:val="28"/>
        </w:rPr>
        <w:t>Однако средневзвешенный коэффициент уровня (СКУС) оказания медицинской помощи каждого уровня не может превышать рекомендованные значения. СКУС рассчитывается по формуле:</w:t>
      </w:r>
    </w:p>
    <w:p w:rsidR="001B140B" w:rsidRPr="00B82490" w:rsidRDefault="001B140B" w:rsidP="00E2332F">
      <w:pPr>
        <w:spacing w:line="276" w:lineRule="auto"/>
        <w:rPr>
          <w:rFonts w:ascii="Times New Roman" w:hAnsi="Times New Roman" w:cs="Times New Roman"/>
          <w:sz w:val="28"/>
          <w:szCs w:val="28"/>
        </w:rPr>
      </w:pPr>
    </w:p>
    <w:p w:rsidR="00F84C3B" w:rsidRPr="00B82490" w:rsidRDefault="00356B9D" w:rsidP="001B140B">
      <w:pPr>
        <w:spacing w:line="276" w:lineRule="auto"/>
        <w:ind w:firstLine="698"/>
        <w:jc w:val="lef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СКУС</m:t>
            </m:r>
          </m:e>
          <m:sub>
            <m:r>
              <w:rPr>
                <w:rFonts w:ascii="Cambria Math" w:hAnsi="Cambria Math" w:cs="Times New Roman"/>
                <w:sz w:val="28"/>
                <w:szCs w:val="28"/>
                <w:lang w:val="en-CA"/>
              </w:rPr>
              <m:t>i</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КУСмо</m:t>
                    </m:r>
                  </m:e>
                  <m:sub>
                    <m:r>
                      <w:rPr>
                        <w:rFonts w:ascii="Cambria Math" w:hAnsi="Cambria Math" w:cs="Times New Roman"/>
                        <w:sz w:val="28"/>
                        <w:szCs w:val="28"/>
                        <w:lang w:val="en-CA"/>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Чсл</m:t>
                    </m:r>
                  </m:e>
                  <m:sub>
                    <m:r>
                      <w:rPr>
                        <w:rFonts w:ascii="Cambria Math" w:hAnsi="Cambria Math" w:cs="Times New Roman"/>
                        <w:sz w:val="28"/>
                        <w:szCs w:val="28"/>
                        <w:lang w:val="en-CA"/>
                      </w:rPr>
                      <m:t>j</m:t>
                    </m:r>
                  </m:sub>
                </m:sSub>
                <m:r>
                  <w:rPr>
                    <w:rFonts w:ascii="Cambria Math" w:hAnsi="Cambria Math" w:cs="Times New Roman"/>
                    <w:sz w:val="28"/>
                    <w:szCs w:val="28"/>
                  </w:rPr>
                  <m:t>)</m:t>
                </m:r>
              </m:e>
            </m:nary>
          </m:num>
          <m:den>
            <m:sSub>
              <m:sSubPr>
                <m:ctrlPr>
                  <w:rPr>
                    <w:rFonts w:ascii="Cambria Math" w:hAnsi="Cambria Math" w:cs="Times New Roman"/>
                    <w:i/>
                    <w:sz w:val="28"/>
                    <w:szCs w:val="28"/>
                  </w:rPr>
                </m:ctrlPr>
              </m:sSubPr>
              <m:e>
                <m:r>
                  <w:rPr>
                    <w:rFonts w:ascii="Cambria Math" w:hAnsi="Cambria Math" w:cs="Times New Roman"/>
                    <w:sz w:val="28"/>
                    <w:szCs w:val="28"/>
                  </w:rPr>
                  <m:t>Чсл</m:t>
                </m:r>
              </m:e>
              <m:sub>
                <m:r>
                  <w:rPr>
                    <w:rFonts w:ascii="Cambria Math" w:hAnsi="Cambria Math" w:cs="Times New Roman"/>
                    <w:sz w:val="28"/>
                    <w:szCs w:val="28"/>
                    <w:lang w:val="en-CA"/>
                  </w:rPr>
                  <m:t>i</m:t>
                </m:r>
              </m:sub>
            </m:sSub>
          </m:den>
        </m:f>
      </m:oMath>
      <w:r w:rsidR="00F84C3B" w:rsidRPr="00B82490">
        <w:rPr>
          <w:rFonts w:ascii="Times New Roman" w:hAnsi="Times New Roman" w:cs="Times New Roman"/>
          <w:sz w:val="28"/>
          <w:szCs w:val="28"/>
        </w:rPr>
        <w:t>, где</w:t>
      </w:r>
      <w:r w:rsidR="001B140B" w:rsidRPr="00B82490">
        <w:rPr>
          <w:rFonts w:ascii="Times New Roman" w:hAnsi="Times New Roman" w:cs="Times New Roman"/>
          <w:sz w:val="28"/>
          <w:szCs w:val="28"/>
        </w:rPr>
        <w:t>:</w:t>
      </w:r>
    </w:p>
    <w:p w:rsidR="001B140B" w:rsidRPr="00B82490" w:rsidRDefault="001B140B" w:rsidP="001B140B">
      <w:pPr>
        <w:spacing w:line="276" w:lineRule="auto"/>
        <w:ind w:firstLine="698"/>
        <w:jc w:val="left"/>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521"/>
        <w:gridCol w:w="7657"/>
      </w:tblGrid>
      <w:tr w:rsidR="00303482" w:rsidRPr="00B82490" w:rsidTr="00A43F12">
        <w:tc>
          <w:tcPr>
            <w:tcW w:w="1393" w:type="dxa"/>
            <w:vAlign w:val="center"/>
          </w:tcPr>
          <w:p w:rsidR="00303482" w:rsidRPr="00B82490" w:rsidRDefault="00356B9D" w:rsidP="00303482">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СКУС</m:t>
                    </m:r>
                  </m:e>
                  <m:sub>
                    <m:r>
                      <w:rPr>
                        <w:rFonts w:ascii="Cambria Math" w:hAnsi="Cambria Math" w:cs="Times New Roman"/>
                        <w:sz w:val="28"/>
                        <w:szCs w:val="28"/>
                        <w:lang w:val="en-CA"/>
                      </w:rPr>
                      <m:t>i</m:t>
                    </m:r>
                  </m:sub>
                </m:sSub>
              </m:oMath>
            </m:oMathPara>
          </w:p>
        </w:tc>
        <w:tc>
          <w:tcPr>
            <w:tcW w:w="521" w:type="dxa"/>
            <w:vAlign w:val="center"/>
          </w:tcPr>
          <w:p w:rsidR="00303482" w:rsidRPr="00B82490" w:rsidRDefault="00303482" w:rsidP="00A43F12">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57" w:type="dxa"/>
          </w:tcPr>
          <w:p w:rsidR="00303482" w:rsidRPr="00B82490" w:rsidRDefault="00303482" w:rsidP="00303482">
            <w:pPr>
              <w:spacing w:line="276" w:lineRule="auto"/>
              <w:rPr>
                <w:rFonts w:ascii="Times New Roman" w:hAnsi="Times New Roman" w:cs="Times New Roman"/>
                <w:noProof/>
                <w:sz w:val="28"/>
                <w:szCs w:val="28"/>
                <w:lang w:eastAsia="en-CA"/>
              </w:rPr>
            </w:pPr>
            <w:r w:rsidRPr="00B82490">
              <w:rPr>
                <w:rFonts w:ascii="Times New Roman" w:hAnsi="Times New Roman" w:cs="Times New Roman"/>
                <w:sz w:val="28"/>
                <w:szCs w:val="28"/>
              </w:rPr>
              <w:t xml:space="preserve">средневзвешенный коэффициент уровня </w:t>
            </w:r>
            <w:r w:rsidRPr="00B82490">
              <w:rPr>
                <w:rFonts w:ascii="Times New Roman" w:hAnsi="Times New Roman" w:cs="Times New Roman"/>
                <w:i/>
                <w:sz w:val="28"/>
                <w:szCs w:val="28"/>
                <w:lang w:val="en-CA"/>
              </w:rPr>
              <w:t>i</w:t>
            </w:r>
            <w:r w:rsidRPr="00B82490">
              <w:rPr>
                <w:rFonts w:ascii="Times New Roman" w:eastAsiaTheme="minorEastAsia" w:hAnsi="Times New Roman" w:cs="Times New Roman"/>
                <w:sz w:val="28"/>
                <w:szCs w:val="28"/>
              </w:rPr>
              <w:t>;</w:t>
            </w:r>
          </w:p>
        </w:tc>
      </w:tr>
      <w:tr w:rsidR="00303482" w:rsidRPr="00B82490" w:rsidTr="00303482">
        <w:trPr>
          <w:trHeight w:hRule="exact" w:val="113"/>
        </w:trPr>
        <w:tc>
          <w:tcPr>
            <w:tcW w:w="1393" w:type="dxa"/>
            <w:vAlign w:val="center"/>
          </w:tcPr>
          <w:p w:rsidR="00303482" w:rsidRPr="00B82490" w:rsidRDefault="00303482" w:rsidP="00A43F12">
            <w:pPr>
              <w:spacing w:line="276" w:lineRule="auto"/>
              <w:rPr>
                <w:rFonts w:ascii="Times New Roman" w:eastAsia="Times New Roman" w:hAnsi="Times New Roman" w:cs="Times New Roman"/>
                <w:sz w:val="28"/>
                <w:szCs w:val="28"/>
                <w:lang w:eastAsia="ru-RU"/>
              </w:rPr>
            </w:pPr>
          </w:p>
        </w:tc>
        <w:tc>
          <w:tcPr>
            <w:tcW w:w="521" w:type="dxa"/>
            <w:vAlign w:val="center"/>
          </w:tcPr>
          <w:p w:rsidR="00303482" w:rsidRPr="00B82490" w:rsidRDefault="00303482" w:rsidP="00A43F12">
            <w:pPr>
              <w:spacing w:line="276" w:lineRule="auto"/>
              <w:jc w:val="center"/>
              <w:rPr>
                <w:rFonts w:ascii="Times New Roman" w:eastAsia="Times New Roman" w:hAnsi="Times New Roman" w:cs="Times New Roman"/>
                <w:sz w:val="28"/>
                <w:szCs w:val="28"/>
                <w:lang w:eastAsia="ru-RU"/>
              </w:rPr>
            </w:pPr>
          </w:p>
        </w:tc>
        <w:tc>
          <w:tcPr>
            <w:tcW w:w="7657" w:type="dxa"/>
          </w:tcPr>
          <w:p w:rsidR="00303482" w:rsidRPr="00B82490" w:rsidRDefault="00303482" w:rsidP="00A43F12">
            <w:pPr>
              <w:spacing w:line="276" w:lineRule="auto"/>
              <w:jc w:val="both"/>
              <w:rPr>
                <w:rFonts w:ascii="Times New Roman" w:eastAsia="Times New Roman" w:hAnsi="Times New Roman" w:cs="Times New Roman"/>
                <w:sz w:val="28"/>
                <w:szCs w:val="28"/>
                <w:lang w:eastAsia="ru-RU"/>
              </w:rPr>
            </w:pPr>
          </w:p>
        </w:tc>
      </w:tr>
      <w:tr w:rsidR="00303482" w:rsidRPr="00B82490" w:rsidTr="00A43F12">
        <w:tc>
          <w:tcPr>
            <w:tcW w:w="1393" w:type="dxa"/>
            <w:vAlign w:val="center"/>
          </w:tcPr>
          <w:p w:rsidR="00303482" w:rsidRPr="00B82490" w:rsidRDefault="00356B9D" w:rsidP="00A43F12">
            <w:pPr>
              <w:spacing w:line="276" w:lineRule="auto"/>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КУСмо</m:t>
                  </m:r>
                </m:e>
                <m:sub>
                  <m:r>
                    <w:rPr>
                      <w:rFonts w:ascii="Cambria Math" w:hAnsi="Cambria Math" w:cs="Times New Roman"/>
                      <w:sz w:val="28"/>
                      <w:szCs w:val="28"/>
                      <w:lang w:val="en-CA"/>
                    </w:rPr>
                    <m:t>j</m:t>
                  </m:r>
                </m:sub>
              </m:sSub>
            </m:oMath>
            <w:r w:rsidR="00303482" w:rsidRPr="00B82490">
              <w:rPr>
                <w:rFonts w:ascii="Times New Roman" w:hAnsi="Times New Roman" w:cs="Times New Roman"/>
                <w:sz w:val="28"/>
                <w:szCs w:val="28"/>
              </w:rPr>
              <w:t xml:space="preserve"> </w:t>
            </w:r>
          </w:p>
        </w:tc>
        <w:tc>
          <w:tcPr>
            <w:tcW w:w="521" w:type="dxa"/>
            <w:vAlign w:val="center"/>
          </w:tcPr>
          <w:p w:rsidR="00303482" w:rsidRPr="00B82490" w:rsidRDefault="00303482" w:rsidP="00A43F12">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57" w:type="dxa"/>
          </w:tcPr>
          <w:p w:rsidR="00303482" w:rsidRPr="00B82490" w:rsidRDefault="00303482" w:rsidP="00A43F12">
            <w:pPr>
              <w:spacing w:line="276" w:lineRule="auto"/>
              <w:jc w:val="both"/>
              <w:rPr>
                <w:rFonts w:ascii="Times New Roman" w:hAnsi="Times New Roman" w:cs="Times New Roman"/>
                <w:sz w:val="28"/>
                <w:szCs w:val="28"/>
              </w:rPr>
            </w:pPr>
            <w:r w:rsidRPr="00B82490">
              <w:rPr>
                <w:rFonts w:ascii="Times New Roman" w:hAnsi="Times New Roman" w:cs="Times New Roman"/>
                <w:sz w:val="28"/>
                <w:szCs w:val="28"/>
              </w:rPr>
              <w:t xml:space="preserve">коэффициент подуровня </w:t>
            </w:r>
            <w:r w:rsidRPr="00B82490">
              <w:rPr>
                <w:rFonts w:ascii="Times New Roman" w:hAnsi="Times New Roman" w:cs="Times New Roman"/>
                <w:sz w:val="28"/>
                <w:szCs w:val="28"/>
                <w:lang w:val="en-CA"/>
              </w:rPr>
              <w:t>j</w:t>
            </w:r>
            <w:r w:rsidRPr="00B82490">
              <w:rPr>
                <w:rFonts w:ascii="Times New Roman" w:hAnsi="Times New Roman" w:cs="Times New Roman"/>
                <w:sz w:val="28"/>
                <w:szCs w:val="28"/>
              </w:rPr>
              <w:t>;</w:t>
            </w:r>
          </w:p>
        </w:tc>
      </w:tr>
      <w:tr w:rsidR="00303482" w:rsidRPr="00B82490" w:rsidTr="00303482">
        <w:trPr>
          <w:trHeight w:hRule="exact" w:val="113"/>
        </w:trPr>
        <w:tc>
          <w:tcPr>
            <w:tcW w:w="1393" w:type="dxa"/>
            <w:vAlign w:val="center"/>
          </w:tcPr>
          <w:p w:rsidR="00303482" w:rsidRPr="00B82490" w:rsidRDefault="00303482" w:rsidP="00A43F12">
            <w:pPr>
              <w:spacing w:line="276" w:lineRule="auto"/>
              <w:rPr>
                <w:rFonts w:ascii="Calibri" w:eastAsia="Calibri" w:hAnsi="Calibri" w:cs="Times New Roman"/>
                <w:sz w:val="28"/>
                <w:szCs w:val="28"/>
                <w:lang w:eastAsia="ru-RU"/>
              </w:rPr>
            </w:pPr>
          </w:p>
        </w:tc>
        <w:tc>
          <w:tcPr>
            <w:tcW w:w="521" w:type="dxa"/>
            <w:vAlign w:val="center"/>
          </w:tcPr>
          <w:p w:rsidR="00303482" w:rsidRPr="00B82490" w:rsidRDefault="00303482" w:rsidP="00A43F12">
            <w:pPr>
              <w:spacing w:line="276" w:lineRule="auto"/>
              <w:jc w:val="center"/>
              <w:rPr>
                <w:rFonts w:ascii="Times New Roman" w:eastAsia="Times New Roman" w:hAnsi="Times New Roman" w:cs="Times New Roman"/>
                <w:sz w:val="28"/>
                <w:szCs w:val="28"/>
                <w:lang w:eastAsia="ru-RU"/>
              </w:rPr>
            </w:pPr>
          </w:p>
        </w:tc>
        <w:tc>
          <w:tcPr>
            <w:tcW w:w="7657" w:type="dxa"/>
          </w:tcPr>
          <w:p w:rsidR="00303482" w:rsidRPr="00B82490" w:rsidRDefault="00303482" w:rsidP="00A43F12">
            <w:pPr>
              <w:spacing w:line="276" w:lineRule="auto"/>
              <w:jc w:val="both"/>
              <w:rPr>
                <w:rFonts w:ascii="Times New Roman" w:eastAsiaTheme="minorEastAsia" w:hAnsi="Times New Roman" w:cs="Times New Roman"/>
                <w:sz w:val="28"/>
                <w:szCs w:val="28"/>
              </w:rPr>
            </w:pPr>
          </w:p>
        </w:tc>
      </w:tr>
      <w:tr w:rsidR="00303482" w:rsidRPr="00B82490" w:rsidTr="00A43F12">
        <w:tc>
          <w:tcPr>
            <w:tcW w:w="1393" w:type="dxa"/>
            <w:vAlign w:val="center"/>
          </w:tcPr>
          <w:p w:rsidR="00303482" w:rsidRPr="00B82490" w:rsidRDefault="00356B9D" w:rsidP="00A43F12">
            <w:pPr>
              <w:spacing w:line="276" w:lineRule="auto"/>
              <w:rPr>
                <w:rFonts w:ascii="Calibri" w:eastAsia="Calibri" w:hAnsi="Calibri"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Чсл</m:t>
                  </m:r>
                </m:e>
                <m:sub>
                  <m:r>
                    <w:rPr>
                      <w:rFonts w:ascii="Cambria Math" w:hAnsi="Cambria Math" w:cs="Times New Roman"/>
                      <w:sz w:val="28"/>
                      <w:szCs w:val="28"/>
                      <w:lang w:val="en-CA"/>
                    </w:rPr>
                    <m:t>j</m:t>
                  </m:r>
                </m:sub>
              </m:sSub>
            </m:oMath>
            <w:r w:rsidR="00303482" w:rsidRPr="00B82490">
              <w:rPr>
                <w:rFonts w:ascii="Times New Roman" w:hAnsi="Times New Roman" w:cs="Times New Roman"/>
                <w:sz w:val="28"/>
                <w:szCs w:val="28"/>
              </w:rPr>
              <w:t xml:space="preserve"> </w:t>
            </w:r>
          </w:p>
        </w:tc>
        <w:tc>
          <w:tcPr>
            <w:tcW w:w="521" w:type="dxa"/>
            <w:vAlign w:val="center"/>
          </w:tcPr>
          <w:p w:rsidR="00303482" w:rsidRPr="00B82490" w:rsidRDefault="00303482" w:rsidP="00A43F12">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57" w:type="dxa"/>
          </w:tcPr>
          <w:p w:rsidR="00303482" w:rsidRPr="00B82490" w:rsidRDefault="00303482" w:rsidP="00A43F12">
            <w:pPr>
              <w:spacing w:line="276" w:lineRule="auto"/>
              <w:jc w:val="both"/>
              <w:rPr>
                <w:rFonts w:ascii="Times New Roman" w:eastAsiaTheme="minorEastAsia" w:hAnsi="Times New Roman" w:cs="Times New Roman"/>
                <w:sz w:val="28"/>
                <w:szCs w:val="28"/>
              </w:rPr>
            </w:pPr>
            <w:r w:rsidRPr="00B82490">
              <w:rPr>
                <w:rFonts w:ascii="Times New Roman" w:hAnsi="Times New Roman" w:cs="Times New Roman"/>
                <w:sz w:val="28"/>
                <w:szCs w:val="28"/>
              </w:rPr>
              <w:t xml:space="preserve">число случаев, пролеченных в стационарах с подуровнем </w:t>
            </w:r>
            <w:r w:rsidRPr="00B82490">
              <w:rPr>
                <w:rFonts w:ascii="Times New Roman" w:hAnsi="Times New Roman" w:cs="Times New Roman"/>
                <w:sz w:val="28"/>
                <w:szCs w:val="28"/>
                <w:lang w:val="en-CA"/>
              </w:rPr>
              <w:t>j</w:t>
            </w:r>
            <w:r w:rsidRPr="00B82490">
              <w:rPr>
                <w:rFonts w:ascii="Times New Roman" w:eastAsiaTheme="minorEastAsia" w:hAnsi="Times New Roman" w:cs="Times New Roman"/>
                <w:sz w:val="28"/>
                <w:szCs w:val="28"/>
              </w:rPr>
              <w:t>;</w:t>
            </w:r>
          </w:p>
        </w:tc>
      </w:tr>
      <w:tr w:rsidR="00303482" w:rsidRPr="00B82490" w:rsidTr="00303482">
        <w:trPr>
          <w:trHeight w:hRule="exact" w:val="113"/>
        </w:trPr>
        <w:tc>
          <w:tcPr>
            <w:tcW w:w="1393" w:type="dxa"/>
            <w:vAlign w:val="center"/>
          </w:tcPr>
          <w:p w:rsidR="00303482" w:rsidRPr="00B82490" w:rsidRDefault="00303482" w:rsidP="00A43F12">
            <w:pPr>
              <w:spacing w:line="276" w:lineRule="auto"/>
              <w:rPr>
                <w:rFonts w:ascii="Calibri" w:eastAsia="Calibri" w:hAnsi="Calibri" w:cs="Times New Roman"/>
                <w:sz w:val="28"/>
                <w:szCs w:val="28"/>
              </w:rPr>
            </w:pPr>
          </w:p>
        </w:tc>
        <w:tc>
          <w:tcPr>
            <w:tcW w:w="521" w:type="dxa"/>
            <w:vAlign w:val="center"/>
          </w:tcPr>
          <w:p w:rsidR="00303482" w:rsidRPr="00B82490" w:rsidRDefault="00303482" w:rsidP="00A43F12">
            <w:pPr>
              <w:spacing w:line="276" w:lineRule="auto"/>
              <w:jc w:val="center"/>
              <w:rPr>
                <w:rFonts w:ascii="Times New Roman" w:eastAsia="Times New Roman" w:hAnsi="Times New Roman" w:cs="Times New Roman"/>
                <w:sz w:val="28"/>
                <w:szCs w:val="28"/>
                <w:lang w:eastAsia="ru-RU"/>
              </w:rPr>
            </w:pPr>
          </w:p>
        </w:tc>
        <w:tc>
          <w:tcPr>
            <w:tcW w:w="7657" w:type="dxa"/>
          </w:tcPr>
          <w:p w:rsidR="00303482" w:rsidRPr="00B82490" w:rsidRDefault="00303482" w:rsidP="00A43F12">
            <w:pPr>
              <w:spacing w:line="276" w:lineRule="auto"/>
              <w:jc w:val="both"/>
              <w:rPr>
                <w:rFonts w:ascii="Times New Roman" w:hAnsi="Times New Roman" w:cs="Times New Roman"/>
                <w:sz w:val="28"/>
                <w:szCs w:val="28"/>
              </w:rPr>
            </w:pPr>
          </w:p>
        </w:tc>
      </w:tr>
      <w:tr w:rsidR="00303482" w:rsidRPr="00B82490" w:rsidTr="00A43F12">
        <w:tc>
          <w:tcPr>
            <w:tcW w:w="1393" w:type="dxa"/>
            <w:vAlign w:val="center"/>
          </w:tcPr>
          <w:p w:rsidR="00303482" w:rsidRPr="00B82490" w:rsidRDefault="00356B9D" w:rsidP="00A43F12">
            <w:pPr>
              <w:spacing w:line="276" w:lineRule="auto"/>
              <w:rPr>
                <w:rFonts w:ascii="Calibri" w:eastAsia="Calibri" w:hAnsi="Calibri"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Чсл</m:t>
                    </m:r>
                  </m:e>
                  <m:sub>
                    <m:r>
                      <w:rPr>
                        <w:rFonts w:ascii="Cambria Math" w:hAnsi="Cambria Math" w:cs="Times New Roman"/>
                        <w:sz w:val="28"/>
                        <w:szCs w:val="28"/>
                        <w:lang w:val="en-CA"/>
                      </w:rPr>
                      <m:t>i</m:t>
                    </m:r>
                  </m:sub>
                </m:sSub>
              </m:oMath>
            </m:oMathPara>
          </w:p>
        </w:tc>
        <w:tc>
          <w:tcPr>
            <w:tcW w:w="521" w:type="dxa"/>
            <w:vAlign w:val="center"/>
          </w:tcPr>
          <w:p w:rsidR="00303482" w:rsidRPr="00B82490" w:rsidRDefault="00303482" w:rsidP="00A43F12">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57" w:type="dxa"/>
          </w:tcPr>
          <w:p w:rsidR="00303482" w:rsidRPr="00B82490" w:rsidRDefault="00303482" w:rsidP="00A43F12">
            <w:pPr>
              <w:spacing w:line="276" w:lineRule="auto"/>
              <w:jc w:val="both"/>
              <w:rPr>
                <w:rFonts w:ascii="Times New Roman" w:hAnsi="Times New Roman" w:cs="Times New Roman"/>
                <w:sz w:val="28"/>
                <w:szCs w:val="28"/>
              </w:rPr>
            </w:pPr>
            <w:r w:rsidRPr="00B82490">
              <w:rPr>
                <w:rFonts w:ascii="Times New Roman" w:hAnsi="Times New Roman" w:cs="Times New Roman"/>
                <w:sz w:val="28"/>
                <w:szCs w:val="28"/>
              </w:rPr>
              <w:t>число случаев в целом по уровню</w:t>
            </w:r>
            <w:r w:rsidRPr="00B82490">
              <w:rPr>
                <w:rFonts w:ascii="Times New Roman" w:eastAsiaTheme="minorEastAsia" w:hAnsi="Times New Roman" w:cs="Times New Roman"/>
                <w:sz w:val="28"/>
                <w:szCs w:val="28"/>
              </w:rPr>
              <w:t>.</w:t>
            </w:r>
          </w:p>
        </w:tc>
      </w:tr>
    </w:tbl>
    <w:p w:rsidR="00303482" w:rsidRPr="00B82490" w:rsidRDefault="00303482" w:rsidP="001B140B">
      <w:pPr>
        <w:spacing w:line="276" w:lineRule="auto"/>
        <w:ind w:firstLine="698"/>
        <w:jc w:val="left"/>
        <w:rPr>
          <w:rFonts w:ascii="Times New Roman" w:hAnsi="Times New Roman" w:cs="Times New Roman"/>
          <w:sz w:val="28"/>
          <w:szCs w:val="28"/>
        </w:rPr>
      </w:pP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Выделение подуровней возможно строго после выполнения расчетов в соответствии с вышеуказанной методикой.</w:t>
      </w:r>
    </w:p>
    <w:p w:rsidR="00DB2398" w:rsidRPr="00B82490" w:rsidRDefault="00DB2398"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Учитывая, что различия в затратах на оказание медицинской помощи учтены при расчете  коэффициентов затратоемкости,  применение коэффициента уровня </w:t>
      </w:r>
      <w:r w:rsidR="008C4AAD" w:rsidRPr="00B82490">
        <w:rPr>
          <w:rFonts w:ascii="Times New Roman" w:hAnsi="Times New Roman" w:cs="Times New Roman"/>
          <w:sz w:val="28"/>
          <w:szCs w:val="28"/>
        </w:rPr>
        <w:t xml:space="preserve">оказания медицинской помощи </w:t>
      </w:r>
      <w:r w:rsidRPr="00B82490">
        <w:rPr>
          <w:rFonts w:ascii="Times New Roman" w:hAnsi="Times New Roman" w:cs="Times New Roman"/>
          <w:sz w:val="28"/>
          <w:szCs w:val="28"/>
        </w:rPr>
        <w:t>при оплате медицинской помощи по ряду КСГ, медицинская помощь по которым оказывается преимущественно на одном уровне оказания медицинской помощи, считается нецелесообразным. Перечень КСГ, для которых не рекомендуется применять коэффициент уровня  оказания медицинской помощи, приведен в Инструкции.</w:t>
      </w:r>
    </w:p>
    <w:p w:rsidR="00E2332F"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w:t>
      </w:r>
      <w:r w:rsidR="00E2332F" w:rsidRPr="00B82490">
        <w:rPr>
          <w:rFonts w:ascii="Times New Roman" w:hAnsi="Times New Roman" w:cs="Times New Roman"/>
          <w:sz w:val="28"/>
          <w:szCs w:val="28"/>
        </w:rPr>
        <w:t xml:space="preserve">м оказания медицинской помощи. </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КСЛП учитывает более высокий уровень затрат на оказание медицинской помощи пациентам в отдельных случаях. </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КСЛП устанавливается на основании объективных критериев, перечень которых приводится в тарифном соглашении, при этом указанные критерии </w:t>
      </w:r>
      <w:r w:rsidR="00D13A73" w:rsidRPr="00B82490">
        <w:rPr>
          <w:rFonts w:ascii="Times New Roman" w:hAnsi="Times New Roman" w:cs="Times New Roman"/>
          <w:sz w:val="28"/>
          <w:szCs w:val="28"/>
        </w:rPr>
        <w:t xml:space="preserve">в обязательном порядке </w:t>
      </w:r>
      <w:r w:rsidRPr="00B82490">
        <w:rPr>
          <w:rFonts w:ascii="Times New Roman" w:hAnsi="Times New Roman" w:cs="Times New Roman"/>
          <w:sz w:val="28"/>
          <w:szCs w:val="28"/>
        </w:rPr>
        <w:t>должны быть включены в реестр счетов.</w:t>
      </w:r>
    </w:p>
    <w:p w:rsidR="00E2332F" w:rsidRPr="00B82490" w:rsidRDefault="00266C2A"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Суммарное з</w:t>
      </w:r>
      <w:r w:rsidR="00F84C3B" w:rsidRPr="00B82490">
        <w:rPr>
          <w:rFonts w:ascii="Times New Roman" w:hAnsi="Times New Roman" w:cs="Times New Roman"/>
          <w:sz w:val="28"/>
          <w:szCs w:val="28"/>
        </w:rPr>
        <w:t>начение КСЛП</w:t>
      </w:r>
      <w:r w:rsidR="00801C0F" w:rsidRPr="00B82490">
        <w:rPr>
          <w:rFonts w:ascii="Times New Roman" w:hAnsi="Times New Roman" w:cs="Times New Roman"/>
          <w:sz w:val="28"/>
          <w:szCs w:val="28"/>
        </w:rPr>
        <w:t xml:space="preserve"> при наличии нескольких критериев не может превышать 1,8 за исключением случаев сверхдлительной госпитализации. </w:t>
      </w:r>
      <w:r w:rsidR="00AC6191" w:rsidRPr="00B82490">
        <w:rPr>
          <w:rFonts w:ascii="Times New Roman" w:hAnsi="Times New Roman" w:cs="Times New Roman"/>
          <w:sz w:val="28"/>
          <w:szCs w:val="28"/>
        </w:rPr>
        <w:t xml:space="preserve"> </w:t>
      </w:r>
      <w:r w:rsidR="00801C0F" w:rsidRPr="00B82490">
        <w:rPr>
          <w:rFonts w:ascii="Times New Roman" w:hAnsi="Times New Roman" w:cs="Times New Roman"/>
          <w:sz w:val="28"/>
          <w:szCs w:val="28"/>
        </w:rPr>
        <w:t>В случае сочетания факта сверхдлительной госпитализации с другими критериями, рассчитанное значение КСЛП</w:t>
      </w:r>
      <w:r w:rsidR="001A1990" w:rsidRPr="00B82490">
        <w:rPr>
          <w:rFonts w:ascii="Times New Roman" w:hAnsi="Times New Roman" w:cs="Times New Roman"/>
          <w:sz w:val="28"/>
          <w:szCs w:val="28"/>
        </w:rPr>
        <w:t>,</w:t>
      </w:r>
      <w:r w:rsidR="00801C0F" w:rsidRPr="00B82490">
        <w:rPr>
          <w:rFonts w:ascii="Times New Roman" w:hAnsi="Times New Roman" w:cs="Times New Roman"/>
          <w:sz w:val="28"/>
          <w:szCs w:val="28"/>
        </w:rPr>
        <w:t xml:space="preserve"> исходя из длительности госпитализации</w:t>
      </w:r>
      <w:r w:rsidR="001A1990" w:rsidRPr="00B82490">
        <w:rPr>
          <w:rFonts w:ascii="Times New Roman" w:hAnsi="Times New Roman" w:cs="Times New Roman"/>
          <w:sz w:val="28"/>
          <w:szCs w:val="28"/>
        </w:rPr>
        <w:t>,</w:t>
      </w:r>
      <w:r w:rsidR="00AC6191" w:rsidRPr="00B82490">
        <w:rPr>
          <w:rFonts w:ascii="Times New Roman" w:hAnsi="Times New Roman" w:cs="Times New Roman"/>
          <w:sz w:val="28"/>
          <w:szCs w:val="28"/>
        </w:rPr>
        <w:t xml:space="preserve"> приба</w:t>
      </w:r>
      <w:r w:rsidR="00367EE6" w:rsidRPr="00B82490">
        <w:rPr>
          <w:rFonts w:ascii="Times New Roman" w:hAnsi="Times New Roman" w:cs="Times New Roman"/>
          <w:sz w:val="28"/>
          <w:szCs w:val="28"/>
        </w:rPr>
        <w:t>вляется без ограничения итогового значения.</w:t>
      </w:r>
    </w:p>
    <w:p w:rsidR="00E2332F" w:rsidRPr="00B82490" w:rsidRDefault="00266C2A"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Случаи, в которых рекомендуется устанавливать КСЛП</w:t>
      </w:r>
      <w:r w:rsidR="00D13A73" w:rsidRPr="00B82490">
        <w:rPr>
          <w:rFonts w:ascii="Times New Roman" w:hAnsi="Times New Roman" w:cs="Times New Roman"/>
          <w:sz w:val="28"/>
          <w:szCs w:val="28"/>
        </w:rPr>
        <w:t xml:space="preserve"> и рекомендованные диапазоны значений</w:t>
      </w:r>
      <w:r w:rsidR="001A1990" w:rsidRPr="00B82490">
        <w:rPr>
          <w:rFonts w:ascii="Times New Roman" w:hAnsi="Times New Roman" w:cs="Times New Roman"/>
          <w:sz w:val="28"/>
          <w:szCs w:val="28"/>
        </w:rPr>
        <w:t>,</w:t>
      </w:r>
      <w:r w:rsidRPr="00B82490">
        <w:rPr>
          <w:rFonts w:ascii="Times New Roman" w:hAnsi="Times New Roman" w:cs="Times New Roman"/>
          <w:sz w:val="28"/>
          <w:szCs w:val="28"/>
        </w:rPr>
        <w:t xml:space="preserve"> установлены </w:t>
      </w:r>
      <w:r w:rsidR="006A6195" w:rsidRPr="00B82490">
        <w:rPr>
          <w:rFonts w:ascii="Times New Roman" w:hAnsi="Times New Roman" w:cs="Times New Roman"/>
          <w:sz w:val="28"/>
          <w:szCs w:val="28"/>
        </w:rPr>
        <w:t xml:space="preserve">Приложением 3 к </w:t>
      </w:r>
      <w:r w:rsidR="006A6195" w:rsidRPr="00B82490">
        <w:rPr>
          <w:rFonts w:ascii="Times New Roman" w:hAnsi="Times New Roman" w:cs="Times New Roman"/>
          <w:sz w:val="28"/>
          <w:szCs w:val="28"/>
        </w:rPr>
        <w:lastRenderedPageBreak/>
        <w:t>настоящим рекомендациям.</w:t>
      </w:r>
      <w:r w:rsidR="00D13A73" w:rsidRPr="00B82490">
        <w:rPr>
          <w:rFonts w:ascii="Times New Roman" w:hAnsi="Times New Roman" w:cs="Times New Roman"/>
          <w:sz w:val="28"/>
          <w:szCs w:val="28"/>
        </w:rPr>
        <w:t xml:space="preserve"> При этом возможно устанавливать в тарифном соглашении различные значения из рекомендованных диапазонов в зависимости от выполнения конкретных оперативных вмешательств и диагностических исследований.</w:t>
      </w:r>
    </w:p>
    <w:p w:rsidR="00E2332F" w:rsidRPr="00B82490" w:rsidRDefault="00882EA3"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F84C3B" w:rsidRPr="00B82490" w:rsidRDefault="00F84C3B" w:rsidP="00DF0A0A">
      <w:pPr>
        <w:spacing w:line="276" w:lineRule="auto"/>
        <w:rPr>
          <w:rFonts w:ascii="Times New Roman" w:hAnsi="Times New Roman" w:cs="Times New Roman"/>
          <w:sz w:val="28"/>
          <w:szCs w:val="28"/>
        </w:rPr>
      </w:pPr>
      <w:r w:rsidRPr="00B82490">
        <w:rPr>
          <w:rFonts w:ascii="Times New Roman" w:hAnsi="Times New Roman" w:cs="Times New Roman"/>
          <w:sz w:val="28"/>
          <w:szCs w:val="28"/>
        </w:rPr>
        <w:t>Тарифным соглашением должен быть определен порядок оплаты прерванных случаев лечения, в том числе сверхкоротких случаев лечения, а также при переводах пациентов из одного структурного подразделения в другое в рамках одной медицинской организации либо между медицинскими организациями.</w:t>
      </w:r>
    </w:p>
    <w:p w:rsidR="00F84C3B" w:rsidRPr="00B82490" w:rsidRDefault="006B13CB" w:rsidP="006B13CB">
      <w:pPr>
        <w:spacing w:line="276" w:lineRule="auto"/>
        <w:rPr>
          <w:rFonts w:ascii="Times New Roman" w:hAnsi="Times New Roman" w:cs="Times New Roman"/>
          <w:sz w:val="28"/>
          <w:szCs w:val="28"/>
        </w:rPr>
      </w:pPr>
      <w:r w:rsidRPr="00B82490">
        <w:rPr>
          <w:rFonts w:ascii="Times New Roman" w:hAnsi="Times New Roman" w:cs="Times New Roman"/>
          <w:color w:val="000000" w:themeColor="text1"/>
          <w:sz w:val="28"/>
          <w:szCs w:val="28"/>
        </w:rPr>
        <w:t xml:space="preserve">К сверхкоротким относятся случаи, при которых длительность госпитализации составляет менее 3 дней включительно. Перечень групп, которые являются исключениями, представлен в Инструкции. </w:t>
      </w:r>
      <w:r w:rsidR="00F84C3B" w:rsidRPr="00B82490">
        <w:rPr>
          <w:rFonts w:ascii="Times New Roman" w:hAnsi="Times New Roman" w:cs="Times New Roman"/>
          <w:color w:val="000000" w:themeColor="text1"/>
          <w:sz w:val="28"/>
          <w:szCs w:val="28"/>
        </w:rPr>
        <w:t>П</w:t>
      </w:r>
      <w:r w:rsidR="00F84C3B" w:rsidRPr="00B82490">
        <w:rPr>
          <w:rFonts w:ascii="Times New Roman" w:hAnsi="Times New Roman" w:cs="Times New Roman"/>
          <w:sz w:val="28"/>
          <w:szCs w:val="28"/>
        </w:rPr>
        <w:t xml:space="preserve">ри этом если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80-100% от стоимости, определенной тарифным соглашением для данной КСГ. Конкретная доля оплаты данных случаев устанавливается в тарифном соглашении. Если хирургическое лечение </w:t>
      </w:r>
      <w:r w:rsidRPr="00B82490">
        <w:rPr>
          <w:rFonts w:ascii="Times New Roman" w:hAnsi="Times New Roman" w:cs="Times New Roman"/>
          <w:sz w:val="28"/>
          <w:szCs w:val="28"/>
        </w:rPr>
        <w:t xml:space="preserve">или </w:t>
      </w:r>
      <w:r w:rsidR="00F84C3B" w:rsidRPr="00B82490">
        <w:rPr>
          <w:rFonts w:ascii="Times New Roman" w:hAnsi="Times New Roman" w:cs="Times New Roman"/>
          <w:sz w:val="28"/>
          <w:szCs w:val="28"/>
        </w:rPr>
        <w:t xml:space="preserve">либо другое вмешательство, определяющее отнесение случая к КСГ не проводилось, случай оплачивается </w:t>
      </w:r>
      <w:r w:rsidR="00483301" w:rsidRPr="00B82490">
        <w:rPr>
          <w:rFonts w:ascii="Times New Roman" w:hAnsi="Times New Roman" w:cs="Times New Roman"/>
          <w:sz w:val="28"/>
          <w:szCs w:val="28"/>
        </w:rPr>
        <w:t xml:space="preserve">в размере не более 50% от стоимости, определенной тарифным соглашением для КСГ (основным классификационным критерием отнесения к КСГ </w:t>
      </w:r>
      <w:r w:rsidR="00B969A1" w:rsidRPr="00B82490">
        <w:rPr>
          <w:rFonts w:ascii="Times New Roman" w:hAnsi="Times New Roman" w:cs="Times New Roman"/>
          <w:sz w:val="28"/>
          <w:szCs w:val="28"/>
        </w:rPr>
        <w:t xml:space="preserve">в данных случаях </w:t>
      </w:r>
      <w:r w:rsidR="00483301" w:rsidRPr="00B82490">
        <w:rPr>
          <w:rFonts w:ascii="Times New Roman" w:hAnsi="Times New Roman" w:cs="Times New Roman"/>
          <w:sz w:val="28"/>
          <w:szCs w:val="28"/>
        </w:rPr>
        <w:t>является диагноз)</w:t>
      </w:r>
      <w:r w:rsidR="00B969A1" w:rsidRPr="00B82490">
        <w:rPr>
          <w:rFonts w:ascii="Times New Roman" w:hAnsi="Times New Roman" w:cs="Times New Roman"/>
          <w:sz w:val="28"/>
          <w:szCs w:val="28"/>
        </w:rPr>
        <w:t>. При этом в регионе может устанавливать дифференцированный подход к оплате указанных случаев в зависимости от фактического количества дней лечения</w:t>
      </w:r>
      <w:r w:rsidR="00F84C3B" w:rsidRPr="00B82490">
        <w:rPr>
          <w:rFonts w:ascii="Times New Roman" w:hAnsi="Times New Roman" w:cs="Times New Roman"/>
          <w:sz w:val="28"/>
          <w:szCs w:val="28"/>
        </w:rPr>
        <w:t xml:space="preserve">. </w:t>
      </w:r>
    </w:p>
    <w:p w:rsidR="00F84C3B" w:rsidRPr="00B82490" w:rsidRDefault="00F84C3B" w:rsidP="00E2332F">
      <w:pPr>
        <w:pStyle w:val="a3"/>
        <w:spacing w:line="276" w:lineRule="auto"/>
        <w:ind w:left="0"/>
        <w:rPr>
          <w:rFonts w:ascii="Times New Roman" w:hAnsi="Times New Roman" w:cs="Times New Roman"/>
          <w:sz w:val="28"/>
          <w:szCs w:val="28"/>
        </w:rPr>
      </w:pPr>
      <w:r w:rsidRPr="00B82490">
        <w:rPr>
          <w:rFonts w:ascii="Times New Roman" w:hAnsi="Times New Roman" w:cs="Times New Roman"/>
          <w:sz w:val="28"/>
          <w:szCs w:val="28"/>
        </w:rPr>
        <w:t>При переводе пациента из одного отделения медицинской организации в другое</w:t>
      </w:r>
      <w:r w:rsidR="006B13CB" w:rsidRPr="00B82490">
        <w:rPr>
          <w:rFonts w:ascii="Times New Roman" w:hAnsi="Times New Roman" w:cs="Times New Roman"/>
          <w:sz w:val="28"/>
          <w:szCs w:val="28"/>
        </w:rPr>
        <w:t>,</w:t>
      </w:r>
      <w:r w:rsidRPr="00B82490">
        <w:rPr>
          <w:rFonts w:ascii="Times New Roman" w:hAnsi="Times New Roman" w:cs="Times New Roman"/>
          <w:sz w:val="28"/>
          <w:szCs w:val="28"/>
        </w:rPr>
        <w:t xml:space="preserve"> </w:t>
      </w:r>
      <w:r w:rsidR="00DB2398" w:rsidRPr="00B82490">
        <w:rPr>
          <w:rFonts w:ascii="Times New Roman" w:hAnsi="Times New Roman" w:cs="Times New Roman"/>
          <w:sz w:val="28"/>
          <w:szCs w:val="28"/>
        </w:rPr>
        <w:t>в рамках круглосуточного стационара (в случае перевода из круглосуточного стационара в дневной стационар – на усмотрение субъекта Российской Федерации)</w:t>
      </w:r>
      <w:r w:rsidRPr="00B82490">
        <w:rPr>
          <w:rFonts w:ascii="Times New Roman" w:hAnsi="Times New Roman" w:cs="Times New Roman"/>
          <w:sz w:val="28"/>
          <w:szCs w:val="28"/>
        </w:rPr>
        <w:t xml:space="preserve">, если это обусловлено возникновением </w:t>
      </w:r>
      <w:r w:rsidR="00DF0A0A" w:rsidRPr="00B82490">
        <w:rPr>
          <w:rFonts w:ascii="Times New Roman" w:hAnsi="Times New Roman" w:cs="Times New Roman"/>
          <w:sz w:val="28"/>
          <w:szCs w:val="28"/>
        </w:rPr>
        <w:t xml:space="preserve">(наличием) </w:t>
      </w:r>
      <w:r w:rsidRPr="00B82490">
        <w:rPr>
          <w:rFonts w:ascii="Times New Roman" w:hAnsi="Times New Roman" w:cs="Times New Roman"/>
          <w:sz w:val="28"/>
          <w:szCs w:val="28"/>
        </w:rPr>
        <w:t>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w:t>
      </w:r>
      <w:r w:rsidR="006B13CB" w:rsidRPr="00B82490">
        <w:rPr>
          <w:rFonts w:ascii="Times New Roman" w:hAnsi="Times New Roman" w:cs="Times New Roman"/>
          <w:sz w:val="28"/>
          <w:szCs w:val="28"/>
        </w:rPr>
        <w:t>,</w:t>
      </w:r>
      <w:r w:rsidRPr="00B82490">
        <w:rPr>
          <w:rFonts w:ascii="Times New Roman" w:hAnsi="Times New Roman" w:cs="Times New Roman"/>
          <w:sz w:val="28"/>
          <w:szCs w:val="28"/>
        </w:rPr>
        <w:t xml:space="preserve"> оба случая лечения заболевания подлежат 100%-ой оплате в рамках соответствующих КСГ</w:t>
      </w:r>
      <w:r w:rsidR="00DD718A" w:rsidRPr="00B82490">
        <w:rPr>
          <w:rFonts w:ascii="Times New Roman" w:hAnsi="Times New Roman" w:cs="Times New Roman"/>
          <w:sz w:val="28"/>
          <w:szCs w:val="28"/>
        </w:rPr>
        <w:t>, за исключением сверхкоротких случаев, которые оплачиваются в соответствии с установленными правилами</w:t>
      </w:r>
      <w:r w:rsidRPr="00B82490">
        <w:rPr>
          <w:rFonts w:ascii="Times New Roman" w:hAnsi="Times New Roman" w:cs="Times New Roman"/>
          <w:sz w:val="28"/>
          <w:szCs w:val="28"/>
        </w:rPr>
        <w:t xml:space="preserve">. При этом если перевод производится в пределах одной </w:t>
      </w:r>
      <w:r w:rsidRPr="00B82490">
        <w:rPr>
          <w:rFonts w:ascii="Times New Roman" w:hAnsi="Times New Roman" w:cs="Times New Roman"/>
          <w:sz w:val="28"/>
          <w:szCs w:val="28"/>
        </w:rPr>
        <w:lastRenderedPageBreak/>
        <w:t xml:space="preserve">медицинской организации, а заболевания относятся к одному классу МКБ 10, оплата производится в рамках одного случая лечения по КСГ с наибольшим </w:t>
      </w:r>
      <w:r w:rsidR="00A37B01" w:rsidRPr="00B82490">
        <w:rPr>
          <w:rFonts w:ascii="Times New Roman" w:hAnsi="Times New Roman" w:cs="Times New Roman"/>
          <w:sz w:val="28"/>
          <w:szCs w:val="28"/>
        </w:rPr>
        <w:t>размером оплаты.</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Размер финансового обеспечения медицинской организации (ФО</w:t>
      </w:r>
      <w:r w:rsidRPr="00B82490">
        <w:rPr>
          <w:rFonts w:ascii="Times New Roman" w:hAnsi="Times New Roman" w:cs="Times New Roman"/>
          <w:sz w:val="28"/>
          <w:szCs w:val="28"/>
          <w:vertAlign w:val="subscript"/>
        </w:rPr>
        <w:t>мо</w:t>
      </w:r>
      <w:r w:rsidRPr="00B82490">
        <w:rPr>
          <w:rFonts w:ascii="Times New Roman" w:hAnsi="Times New Roman" w:cs="Times New Roman"/>
          <w:sz w:val="28"/>
          <w:szCs w:val="28"/>
        </w:rPr>
        <w:t>) по системе КСГ или КПГ рассчитывается как сумма стоимости всех случаев госпитализации в стационаре:</w:t>
      </w:r>
    </w:p>
    <w:p w:rsidR="00303482" w:rsidRPr="00B82490" w:rsidRDefault="00303482" w:rsidP="00E2332F">
      <w:pPr>
        <w:spacing w:line="276" w:lineRule="auto"/>
        <w:rPr>
          <w:rFonts w:ascii="Times New Roman" w:hAnsi="Times New Roman" w:cs="Times New Roman"/>
          <w:sz w:val="28"/>
          <w:szCs w:val="28"/>
        </w:rPr>
      </w:pPr>
    </w:p>
    <w:p w:rsidR="00303482" w:rsidRPr="00B82490" w:rsidRDefault="00356B9D" w:rsidP="00303482">
      <w:pPr>
        <w:spacing w:line="276" w:lineRule="auto"/>
        <w:ind w:firstLine="698"/>
        <w:jc w:val="lef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ФО</m:t>
            </m:r>
          </m:e>
          <m:sub>
            <m:r>
              <w:rPr>
                <w:rFonts w:ascii="Cambria Math" w:hAnsi="Cambria Math" w:cs="Times New Roman"/>
                <w:sz w:val="28"/>
                <w:szCs w:val="28"/>
              </w:rPr>
              <m:t>МО</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СС</m:t>
                </m:r>
              </m:e>
              <m:sub>
                <m:r>
                  <w:rPr>
                    <w:rFonts w:ascii="Cambria Math" w:hAnsi="Cambria Math" w:cs="Times New Roman"/>
                    <w:sz w:val="28"/>
                    <w:szCs w:val="28"/>
                  </w:rPr>
                  <m:t>КСГ/КПГ</m:t>
                </m:r>
              </m:sub>
            </m:sSub>
          </m:e>
        </m:nary>
      </m:oMath>
      <w:r w:rsidR="00303482" w:rsidRPr="00B82490">
        <w:rPr>
          <w:rFonts w:ascii="Times New Roman" w:hAnsi="Times New Roman" w:cs="Times New Roman"/>
          <w:sz w:val="28"/>
          <w:szCs w:val="28"/>
        </w:rPr>
        <w:t>, где:</w:t>
      </w:r>
    </w:p>
    <w:p w:rsidR="00303482" w:rsidRPr="00B82490" w:rsidRDefault="00303482" w:rsidP="00E2332F">
      <w:pPr>
        <w:spacing w:line="276" w:lineRule="auto"/>
        <w:rPr>
          <w:rFonts w:ascii="Times New Roman" w:hAnsi="Times New Roman" w:cs="Times New Roman"/>
          <w:sz w:val="28"/>
          <w:szCs w:val="28"/>
        </w:rPr>
      </w:pP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Применение способа оплаты стационарной медицинской помощи по системе КСГ или КПГ 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 заболеваний. В случае</w:t>
      </w:r>
      <w:r w:rsidR="006B13CB" w:rsidRPr="00B82490">
        <w:rPr>
          <w:rFonts w:ascii="Times New Roman" w:hAnsi="Times New Roman" w:cs="Times New Roman"/>
          <w:sz w:val="28"/>
          <w:szCs w:val="28"/>
        </w:rPr>
        <w:t>,</w:t>
      </w:r>
      <w:r w:rsidRPr="00B82490">
        <w:rPr>
          <w:rFonts w:ascii="Times New Roman" w:hAnsi="Times New Roman" w:cs="Times New Roman"/>
          <w:sz w:val="28"/>
          <w:szCs w:val="28"/>
        </w:rPr>
        <w:t xml:space="preserve">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 необходимо проведение анализа структуры госпитализации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управленческого коэффициента, коэффициента уровня оказания стационарной медицинской помощи и выделение подгрупп в структуре КСГ. </w:t>
      </w:r>
    </w:p>
    <w:p w:rsidR="00F84C3B" w:rsidRPr="00B82490" w:rsidRDefault="00F84C3B" w:rsidP="006B13CB">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 Анализ структуры госпитализации в разрезе медицинских организаций осуществляется с использованием среднего коэффициента затратоемкости стационара (СКЗ</w:t>
      </w:r>
      <w:r w:rsidRPr="00B82490">
        <w:rPr>
          <w:rFonts w:ascii="Times New Roman" w:hAnsi="Times New Roman" w:cs="Times New Roman"/>
          <w:sz w:val="28"/>
          <w:szCs w:val="28"/>
          <w:vertAlign w:val="subscript"/>
        </w:rPr>
        <w:t>ст</w:t>
      </w:r>
      <w:r w:rsidRPr="00B82490">
        <w:rPr>
          <w:rFonts w:ascii="Times New Roman" w:hAnsi="Times New Roman" w:cs="Times New Roman"/>
          <w:sz w:val="28"/>
          <w:szCs w:val="28"/>
        </w:rPr>
        <w:t>), который рассчитывается по формуле:</w:t>
      </w:r>
    </w:p>
    <w:p w:rsidR="00F84C3B" w:rsidRPr="00B82490" w:rsidRDefault="00F84C3B" w:rsidP="00E2332F">
      <w:pPr>
        <w:spacing w:line="276" w:lineRule="auto"/>
        <w:rPr>
          <w:rFonts w:ascii="Times New Roman" w:hAnsi="Times New Roman" w:cs="Times New Roman"/>
          <w:sz w:val="28"/>
          <w:szCs w:val="28"/>
        </w:rPr>
      </w:pPr>
    </w:p>
    <w:p w:rsidR="00303482" w:rsidRPr="00B82490" w:rsidRDefault="00356B9D" w:rsidP="00303482">
      <w:pPr>
        <w:spacing w:line="276" w:lineRule="auto"/>
        <w:ind w:firstLine="698"/>
        <w:jc w:val="lef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СКЗ</m:t>
            </m:r>
          </m:e>
          <m:sub>
            <m:r>
              <w:rPr>
                <w:rFonts w:ascii="Cambria Math" w:hAnsi="Cambria Math" w:cs="Times New Roman"/>
                <w:sz w:val="28"/>
                <w:szCs w:val="28"/>
              </w:rPr>
              <m:t>СТ</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СЛ</m:t>
                    </m:r>
                  </m:sub>
                  <m:sup>
                    <m:r>
                      <w:rPr>
                        <w:rFonts w:ascii="Cambria Math" w:hAnsi="Cambria Math" w:cs="Times New Roman"/>
                        <w:sz w:val="28"/>
                        <w:szCs w:val="28"/>
                        <w:lang w:val="en-US"/>
                      </w:rPr>
                      <m:t>i</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КЗ</m:t>
                    </m:r>
                  </m:e>
                  <m:sub>
                    <m:r>
                      <w:rPr>
                        <w:rFonts w:ascii="Cambria Math" w:hAnsi="Cambria Math" w:cs="Times New Roman"/>
                        <w:sz w:val="28"/>
                        <w:szCs w:val="28"/>
                      </w:rPr>
                      <m:t>КСГ/КПГ</m:t>
                    </m:r>
                  </m:sub>
                </m:sSub>
              </m:num>
              <m:den>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СЛ</m:t>
                    </m:r>
                  </m:sub>
                </m:sSub>
              </m:den>
            </m:f>
          </m:e>
        </m:nary>
      </m:oMath>
      <w:r w:rsidR="00303482" w:rsidRPr="00B82490">
        <w:rPr>
          <w:rFonts w:ascii="Times New Roman" w:hAnsi="Times New Roman" w:cs="Times New Roman"/>
          <w:sz w:val="28"/>
          <w:szCs w:val="28"/>
        </w:rPr>
        <w:t>, где:</w:t>
      </w:r>
    </w:p>
    <w:p w:rsidR="00303482" w:rsidRPr="00B82490" w:rsidRDefault="00303482" w:rsidP="00303482">
      <w:pPr>
        <w:spacing w:line="276" w:lineRule="auto"/>
        <w:ind w:firstLine="698"/>
        <w:jc w:val="left"/>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521"/>
        <w:gridCol w:w="7657"/>
      </w:tblGrid>
      <w:tr w:rsidR="002128B3" w:rsidRPr="00B82490" w:rsidTr="00A43F12">
        <w:tc>
          <w:tcPr>
            <w:tcW w:w="1393" w:type="dxa"/>
            <w:vAlign w:val="center"/>
          </w:tcPr>
          <w:p w:rsidR="002128B3" w:rsidRPr="00B82490" w:rsidRDefault="00356B9D" w:rsidP="00A43F12">
            <w:pPr>
              <w:spacing w:line="276" w:lineRule="auto"/>
              <w:rPr>
                <w:rFonts w:ascii="Times New Roman" w:eastAsia="Times New Roman" w:hAnsi="Times New Roman" w:cs="Times New Roman"/>
                <w:sz w:val="28"/>
                <w:szCs w:val="28"/>
                <w:lang w:eastAsia="ru-RU"/>
              </w:rPr>
            </w:pPr>
            <m:oMathPara>
              <m:oMathParaPr>
                <m:jc m:val="left"/>
              </m:oMathParaPr>
              <m:oMath>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СЛ</m:t>
                    </m:r>
                  </m:sub>
                  <m:sup>
                    <m:r>
                      <w:rPr>
                        <w:rFonts w:ascii="Cambria Math" w:hAnsi="Cambria Math" w:cs="Times New Roman"/>
                        <w:sz w:val="28"/>
                        <w:szCs w:val="28"/>
                        <w:lang w:val="en-US"/>
                      </w:rPr>
                      <m:t>i</m:t>
                    </m:r>
                  </m:sup>
                </m:sSubSup>
              </m:oMath>
            </m:oMathPara>
          </w:p>
        </w:tc>
        <w:tc>
          <w:tcPr>
            <w:tcW w:w="521" w:type="dxa"/>
            <w:vAlign w:val="center"/>
          </w:tcPr>
          <w:p w:rsidR="002128B3" w:rsidRPr="00B82490" w:rsidRDefault="002128B3" w:rsidP="00A43F12">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57" w:type="dxa"/>
          </w:tcPr>
          <w:p w:rsidR="002128B3" w:rsidRPr="00B82490" w:rsidRDefault="002128B3" w:rsidP="002128B3">
            <w:pPr>
              <w:spacing w:line="276" w:lineRule="auto"/>
              <w:jc w:val="both"/>
              <w:rPr>
                <w:rFonts w:ascii="Times New Roman" w:hAnsi="Times New Roman" w:cs="Times New Roman"/>
                <w:sz w:val="28"/>
                <w:szCs w:val="28"/>
              </w:rPr>
            </w:pPr>
            <w:r w:rsidRPr="00B82490">
              <w:rPr>
                <w:rFonts w:ascii="Times New Roman" w:hAnsi="Times New Roman" w:cs="Times New Roman"/>
                <w:sz w:val="28"/>
                <w:szCs w:val="28"/>
              </w:rPr>
              <w:t>число случаев госпитализации в стационаре пациентов по определенной КСГ или КПГ;</w:t>
            </w:r>
          </w:p>
        </w:tc>
      </w:tr>
      <w:tr w:rsidR="002128B3" w:rsidRPr="00B82490" w:rsidTr="00A43F12">
        <w:trPr>
          <w:trHeight w:val="113"/>
        </w:trPr>
        <w:tc>
          <w:tcPr>
            <w:tcW w:w="1393" w:type="dxa"/>
            <w:vAlign w:val="center"/>
          </w:tcPr>
          <w:p w:rsidR="002128B3" w:rsidRPr="00B82490" w:rsidRDefault="002128B3" w:rsidP="00A43F12">
            <w:pPr>
              <w:spacing w:line="276" w:lineRule="auto"/>
              <w:rPr>
                <w:rFonts w:ascii="Times New Roman" w:eastAsia="Times New Roman" w:hAnsi="Times New Roman" w:cs="Times New Roman"/>
                <w:sz w:val="28"/>
                <w:szCs w:val="28"/>
                <w:lang w:eastAsia="ru-RU"/>
              </w:rPr>
            </w:pPr>
          </w:p>
        </w:tc>
        <w:tc>
          <w:tcPr>
            <w:tcW w:w="521" w:type="dxa"/>
            <w:vAlign w:val="center"/>
          </w:tcPr>
          <w:p w:rsidR="002128B3" w:rsidRPr="00B82490" w:rsidRDefault="002128B3" w:rsidP="00A43F12">
            <w:pPr>
              <w:spacing w:line="276" w:lineRule="auto"/>
              <w:jc w:val="center"/>
              <w:rPr>
                <w:rFonts w:ascii="Times New Roman" w:eastAsia="Times New Roman" w:hAnsi="Times New Roman" w:cs="Times New Roman"/>
                <w:sz w:val="28"/>
                <w:szCs w:val="28"/>
                <w:lang w:eastAsia="ru-RU"/>
              </w:rPr>
            </w:pPr>
          </w:p>
        </w:tc>
        <w:tc>
          <w:tcPr>
            <w:tcW w:w="7657" w:type="dxa"/>
          </w:tcPr>
          <w:p w:rsidR="002128B3" w:rsidRPr="00B82490" w:rsidRDefault="002128B3" w:rsidP="002128B3">
            <w:pPr>
              <w:spacing w:line="276" w:lineRule="auto"/>
              <w:jc w:val="both"/>
              <w:rPr>
                <w:rFonts w:ascii="Times New Roman" w:eastAsia="Times New Roman" w:hAnsi="Times New Roman" w:cs="Times New Roman"/>
                <w:sz w:val="28"/>
                <w:szCs w:val="28"/>
                <w:lang w:eastAsia="ru-RU"/>
              </w:rPr>
            </w:pPr>
          </w:p>
        </w:tc>
      </w:tr>
      <w:tr w:rsidR="002128B3" w:rsidRPr="00B82490" w:rsidTr="00A43F12">
        <w:tc>
          <w:tcPr>
            <w:tcW w:w="1393" w:type="dxa"/>
            <w:vAlign w:val="center"/>
          </w:tcPr>
          <w:p w:rsidR="002128B3" w:rsidRPr="00B82490" w:rsidRDefault="00356B9D" w:rsidP="00A43F12">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КЗ</m:t>
                    </m:r>
                  </m:e>
                  <m:sub>
                    <m:r>
                      <w:rPr>
                        <w:rFonts w:ascii="Cambria Math" w:hAnsi="Cambria Math" w:cs="Times New Roman"/>
                        <w:sz w:val="28"/>
                        <w:szCs w:val="28"/>
                      </w:rPr>
                      <m:t>КСГ/КПГ</m:t>
                    </m:r>
                  </m:sub>
                </m:sSub>
              </m:oMath>
            </m:oMathPara>
          </w:p>
        </w:tc>
        <w:tc>
          <w:tcPr>
            <w:tcW w:w="521" w:type="dxa"/>
            <w:vAlign w:val="center"/>
          </w:tcPr>
          <w:p w:rsidR="002128B3" w:rsidRPr="00B82490" w:rsidRDefault="002128B3" w:rsidP="00A43F12">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57" w:type="dxa"/>
          </w:tcPr>
          <w:p w:rsidR="002128B3" w:rsidRPr="00B82490" w:rsidRDefault="002128B3" w:rsidP="002128B3">
            <w:pPr>
              <w:spacing w:line="276" w:lineRule="auto"/>
              <w:jc w:val="both"/>
              <w:rPr>
                <w:rFonts w:ascii="Times New Roman" w:hAnsi="Times New Roman" w:cs="Times New Roman"/>
                <w:sz w:val="28"/>
                <w:szCs w:val="28"/>
              </w:rPr>
            </w:pPr>
            <w:r w:rsidRPr="00B82490">
              <w:rPr>
                <w:rFonts w:ascii="Times New Roman" w:hAnsi="Times New Roman" w:cs="Times New Roman"/>
                <w:sz w:val="28"/>
                <w:szCs w:val="28"/>
              </w:rPr>
              <w:t>коэффициент относительной затратоемкости по определенной КСГ или КПГ;</w:t>
            </w:r>
          </w:p>
        </w:tc>
      </w:tr>
      <w:tr w:rsidR="002128B3" w:rsidRPr="00B82490" w:rsidTr="00A43F12">
        <w:tc>
          <w:tcPr>
            <w:tcW w:w="1393" w:type="dxa"/>
            <w:vAlign w:val="center"/>
          </w:tcPr>
          <w:p w:rsidR="002128B3" w:rsidRPr="00B82490" w:rsidRDefault="002128B3" w:rsidP="00A43F12">
            <w:pPr>
              <w:spacing w:line="276" w:lineRule="auto"/>
              <w:rPr>
                <w:rFonts w:ascii="Calibri" w:eastAsia="Calibri" w:hAnsi="Calibri" w:cs="Times New Roman"/>
                <w:sz w:val="28"/>
                <w:szCs w:val="28"/>
                <w:lang w:eastAsia="ru-RU"/>
              </w:rPr>
            </w:pPr>
          </w:p>
        </w:tc>
        <w:tc>
          <w:tcPr>
            <w:tcW w:w="521" w:type="dxa"/>
            <w:vAlign w:val="center"/>
          </w:tcPr>
          <w:p w:rsidR="002128B3" w:rsidRPr="00B82490" w:rsidRDefault="002128B3" w:rsidP="00A43F12">
            <w:pPr>
              <w:spacing w:line="276" w:lineRule="auto"/>
              <w:jc w:val="center"/>
              <w:rPr>
                <w:rFonts w:ascii="Times New Roman" w:eastAsia="Times New Roman" w:hAnsi="Times New Roman" w:cs="Times New Roman"/>
                <w:sz w:val="28"/>
                <w:szCs w:val="28"/>
                <w:lang w:eastAsia="ru-RU"/>
              </w:rPr>
            </w:pPr>
          </w:p>
        </w:tc>
        <w:tc>
          <w:tcPr>
            <w:tcW w:w="7657" w:type="dxa"/>
          </w:tcPr>
          <w:p w:rsidR="002128B3" w:rsidRPr="00B82490" w:rsidRDefault="002128B3" w:rsidP="002128B3">
            <w:pPr>
              <w:spacing w:line="276" w:lineRule="auto"/>
              <w:jc w:val="both"/>
              <w:rPr>
                <w:rFonts w:ascii="Times New Roman" w:eastAsiaTheme="minorEastAsia" w:hAnsi="Times New Roman" w:cs="Times New Roman"/>
                <w:sz w:val="28"/>
                <w:szCs w:val="28"/>
              </w:rPr>
            </w:pPr>
          </w:p>
        </w:tc>
      </w:tr>
      <w:tr w:rsidR="002128B3" w:rsidRPr="00B82490" w:rsidTr="00A43F12">
        <w:tc>
          <w:tcPr>
            <w:tcW w:w="1393" w:type="dxa"/>
            <w:vAlign w:val="center"/>
          </w:tcPr>
          <w:p w:rsidR="002128B3" w:rsidRPr="00B82490" w:rsidRDefault="00356B9D" w:rsidP="00A43F12">
            <w:pPr>
              <w:spacing w:line="276" w:lineRule="auto"/>
              <w:rPr>
                <w:rFonts w:ascii="Calibri" w:eastAsia="Calibri" w:hAnsi="Calibri"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СЛ</m:t>
                    </m:r>
                  </m:sub>
                </m:sSub>
              </m:oMath>
            </m:oMathPara>
          </w:p>
        </w:tc>
        <w:tc>
          <w:tcPr>
            <w:tcW w:w="521" w:type="dxa"/>
            <w:vAlign w:val="center"/>
          </w:tcPr>
          <w:p w:rsidR="002128B3" w:rsidRPr="00B82490" w:rsidRDefault="002128B3" w:rsidP="00A43F12">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57" w:type="dxa"/>
          </w:tcPr>
          <w:p w:rsidR="002128B3" w:rsidRPr="00B82490" w:rsidRDefault="002128B3" w:rsidP="002128B3">
            <w:pPr>
              <w:spacing w:line="276" w:lineRule="auto"/>
              <w:jc w:val="both"/>
              <w:rPr>
                <w:rFonts w:ascii="Times New Roman" w:hAnsi="Times New Roman" w:cs="Times New Roman"/>
                <w:sz w:val="28"/>
                <w:szCs w:val="28"/>
              </w:rPr>
            </w:pPr>
            <w:r w:rsidRPr="00B82490">
              <w:rPr>
                <w:rFonts w:ascii="Times New Roman" w:hAnsi="Times New Roman" w:cs="Times New Roman"/>
                <w:sz w:val="28"/>
                <w:szCs w:val="28"/>
              </w:rPr>
              <w:t>общее количество законченных случаев лечения за год.</w:t>
            </w:r>
          </w:p>
        </w:tc>
      </w:tr>
    </w:tbl>
    <w:p w:rsidR="00303482" w:rsidRPr="00B82490" w:rsidRDefault="00303482" w:rsidP="00E2332F">
      <w:pPr>
        <w:spacing w:line="276" w:lineRule="auto"/>
        <w:rPr>
          <w:rFonts w:ascii="Times New Roman" w:hAnsi="Times New Roman" w:cs="Times New Roman"/>
          <w:sz w:val="28"/>
          <w:szCs w:val="28"/>
        </w:rPr>
      </w:pPr>
    </w:p>
    <w:p w:rsidR="006B13CB" w:rsidRPr="00B82490" w:rsidRDefault="00F84C3B" w:rsidP="006B13CB">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При правильной организации маршрутизации пациентов в субъекте Российской Федерации средний коэффициент затратоемкости стационара для </w:t>
      </w:r>
      <w:r w:rsidRPr="00B82490">
        <w:rPr>
          <w:rFonts w:ascii="Times New Roman" w:hAnsi="Times New Roman" w:cs="Times New Roman"/>
          <w:sz w:val="28"/>
          <w:szCs w:val="28"/>
        </w:rPr>
        <w:lastRenderedPageBreak/>
        <w:t>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При направлении в медицинскую организаци</w:t>
      </w:r>
      <w:r w:rsidR="006B13CB" w:rsidRPr="00B82490">
        <w:rPr>
          <w:rFonts w:ascii="Times New Roman" w:hAnsi="Times New Roman" w:cs="Times New Roman"/>
          <w:sz w:val="28"/>
          <w:szCs w:val="28"/>
        </w:rPr>
        <w:t>ю, в том числе федеральную</w:t>
      </w:r>
      <w:r w:rsidRPr="00B82490">
        <w:rPr>
          <w:rFonts w:ascii="Times New Roman" w:hAnsi="Times New Roman" w:cs="Times New Roman"/>
          <w:sz w:val="28"/>
          <w:szCs w:val="28"/>
        </w:rPr>
        <w:t>, с целью комплексного обследования и</w:t>
      </w:r>
      <w:r w:rsidR="003805D3" w:rsidRPr="00B82490">
        <w:rPr>
          <w:rFonts w:ascii="Times New Roman" w:hAnsi="Times New Roman" w:cs="Times New Roman"/>
          <w:sz w:val="28"/>
          <w:szCs w:val="28"/>
        </w:rPr>
        <w:t>/или</w:t>
      </w:r>
      <w:r w:rsidRPr="00B82490">
        <w:rPr>
          <w:rFonts w:ascii="Times New Roman" w:hAnsi="Times New Roman" w:cs="Times New Roman"/>
          <w:sz w:val="28"/>
          <w:szCs w:val="28"/>
        </w:rPr>
        <w:t xml:space="preserve"> предоперационной подготовки пациентов, которым в последующем необходимо проведение хирургического лечения, в том числе в </w:t>
      </w:r>
      <w:r w:rsidR="0070483A" w:rsidRPr="00B82490">
        <w:rPr>
          <w:rFonts w:ascii="Times New Roman" w:hAnsi="Times New Roman" w:cs="Times New Roman"/>
          <w:sz w:val="28"/>
          <w:szCs w:val="28"/>
        </w:rPr>
        <w:t xml:space="preserve">целях дальнейшего </w:t>
      </w:r>
      <w:r w:rsidRPr="00B82490">
        <w:rPr>
          <w:rFonts w:ascii="Times New Roman" w:hAnsi="Times New Roman" w:cs="Times New Roman"/>
          <w:sz w:val="28"/>
          <w:szCs w:val="28"/>
        </w:rPr>
        <w:t>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являющимся классификационным критерием в случае выполнения диагностического исследования.</w:t>
      </w:r>
    </w:p>
    <w:p w:rsidR="00F84C3B" w:rsidRPr="00B82490" w:rsidRDefault="00F84C3B" w:rsidP="00E2332F">
      <w:pPr>
        <w:spacing w:line="276" w:lineRule="auto"/>
        <w:rPr>
          <w:rFonts w:ascii="Times New Roman" w:hAnsi="Times New Roman" w:cs="Times New Roman"/>
          <w:sz w:val="28"/>
          <w:szCs w:val="28"/>
        </w:rPr>
      </w:pPr>
      <w:r w:rsidRPr="00B82490">
        <w:rPr>
          <w:rFonts w:ascii="Times New Roman" w:hAnsi="Times New Roman" w:cs="Times New Roman"/>
          <w:sz w:val="28"/>
          <w:szCs w:val="28"/>
        </w:rPr>
        <w:t>После оказания в медицинской организации, в том числе федеральной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КСГ, формируемой по коду МКБ 10.</w:t>
      </w:r>
    </w:p>
    <w:p w:rsidR="00F84C3B" w:rsidRPr="00B82490" w:rsidRDefault="00F84C3B" w:rsidP="00E2332F">
      <w:pPr>
        <w:spacing w:line="276" w:lineRule="auto"/>
        <w:ind w:firstLine="0"/>
        <w:rPr>
          <w:rFonts w:ascii="Times New Roman" w:hAnsi="Times New Roman" w:cs="Times New Roman"/>
          <w:sz w:val="28"/>
          <w:szCs w:val="28"/>
        </w:rPr>
      </w:pPr>
      <w:r w:rsidRPr="00B82490">
        <w:rPr>
          <w:rFonts w:ascii="Times New Roman" w:hAnsi="Times New Roman" w:cs="Times New Roman"/>
          <w:sz w:val="28"/>
          <w:szCs w:val="28"/>
        </w:rPr>
        <w:t xml:space="preserve">          Распределение объемов пре</w:t>
      </w:r>
      <w:r w:rsidR="006B13CB" w:rsidRPr="00B82490">
        <w:rPr>
          <w:rFonts w:ascii="Times New Roman" w:hAnsi="Times New Roman" w:cs="Times New Roman"/>
          <w:sz w:val="28"/>
          <w:szCs w:val="28"/>
        </w:rPr>
        <w:t xml:space="preserve">доставления медицинской помощи, </w:t>
      </w:r>
      <w:r w:rsidRPr="00B82490">
        <w:rPr>
          <w:rFonts w:ascii="Times New Roman" w:hAnsi="Times New Roman" w:cs="Times New Roman"/>
          <w:sz w:val="28"/>
          <w:szCs w:val="28"/>
        </w:rPr>
        <w:t>оказываемой стационарно и в условиях дневного стационара</w:t>
      </w:r>
      <w:r w:rsidR="006B13CB" w:rsidRPr="00B82490">
        <w:rPr>
          <w:rFonts w:ascii="Times New Roman" w:hAnsi="Times New Roman" w:cs="Times New Roman"/>
          <w:sz w:val="28"/>
          <w:szCs w:val="28"/>
        </w:rPr>
        <w:t>,</w:t>
      </w:r>
      <w:r w:rsidRPr="00B82490">
        <w:rPr>
          <w:rFonts w:ascii="Times New Roman" w:hAnsi="Times New Roman" w:cs="Times New Roman"/>
          <w:sz w:val="28"/>
          <w:szCs w:val="28"/>
        </w:rPr>
        <w:t xml:space="preserve"> между медицинскими организациями может осуществляться с конкретизацией либо без конкретизации в разрезе КСГ или КПГ. </w:t>
      </w:r>
    </w:p>
    <w:p w:rsidR="00726C27" w:rsidRPr="00B82490" w:rsidRDefault="00082858" w:rsidP="00726C27">
      <w:pPr>
        <w:spacing w:line="276" w:lineRule="auto"/>
        <w:rPr>
          <w:rFonts w:ascii="Times New Roman" w:hAnsi="Times New Roman" w:cs="Times New Roman"/>
          <w:sz w:val="28"/>
          <w:szCs w:val="28"/>
        </w:rPr>
      </w:pPr>
      <w:r w:rsidRPr="00B82490">
        <w:rPr>
          <w:rFonts w:ascii="Times New Roman" w:hAnsi="Times New Roman" w:cs="Times New Roman"/>
          <w:sz w:val="28"/>
          <w:szCs w:val="28"/>
        </w:rPr>
        <w:t xml:space="preserve">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w:t>
      </w:r>
      <w:r w:rsidR="004D1945" w:rsidRPr="00B82490">
        <w:rPr>
          <w:rFonts w:ascii="Times New Roman" w:hAnsi="Times New Roman" w:cs="Times New Roman"/>
          <w:sz w:val="28"/>
          <w:szCs w:val="28"/>
        </w:rPr>
        <w:t xml:space="preserve">Программе </w:t>
      </w:r>
      <w:r w:rsidR="0048549A" w:rsidRPr="00B82490">
        <w:rPr>
          <w:rFonts w:ascii="Times New Roman" w:hAnsi="Times New Roman" w:cs="Times New Roman"/>
          <w:sz w:val="28"/>
          <w:szCs w:val="28"/>
        </w:rPr>
        <w:t>в рамках перечня</w:t>
      </w:r>
      <w:r w:rsidRPr="00B82490">
        <w:rPr>
          <w:rFonts w:ascii="Times New Roman" w:hAnsi="Times New Roman" w:cs="Times New Roman"/>
          <w:sz w:val="28"/>
          <w:szCs w:val="28"/>
        </w:rPr>
        <w:t xml:space="preserve"> видов высокотехнологично</w:t>
      </w:r>
      <w:r w:rsidR="004D1945" w:rsidRPr="00B82490">
        <w:rPr>
          <w:rFonts w:ascii="Times New Roman" w:hAnsi="Times New Roman" w:cs="Times New Roman"/>
          <w:sz w:val="28"/>
          <w:szCs w:val="28"/>
        </w:rPr>
        <w:t>й медицинской помощи, содержащего</w:t>
      </w:r>
      <w:r w:rsidRPr="00B82490">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w:t>
      </w:r>
      <w:r w:rsidR="0048549A" w:rsidRPr="00B82490">
        <w:rPr>
          <w:rFonts w:ascii="Times New Roman" w:hAnsi="Times New Roman" w:cs="Times New Roman"/>
          <w:sz w:val="28"/>
          <w:szCs w:val="28"/>
        </w:rPr>
        <w:t xml:space="preserve"> (далее - Перечень)</w:t>
      </w:r>
      <w:r w:rsidRPr="00B82490">
        <w:rPr>
          <w:rFonts w:ascii="Times New Roman" w:hAnsi="Times New Roman" w:cs="Times New Roman"/>
          <w:sz w:val="28"/>
          <w:szCs w:val="28"/>
        </w:rPr>
        <w:t xml:space="preserve">. </w:t>
      </w:r>
      <w:r w:rsidR="0048549A" w:rsidRPr="00B82490">
        <w:rPr>
          <w:rFonts w:ascii="Times New Roman" w:hAnsi="Times New Roman" w:cs="Times New Roman"/>
          <w:sz w:val="28"/>
          <w:szCs w:val="28"/>
        </w:rPr>
        <w:t>Оплата видов высокотехнологичной медицинской помощи, включенных в базовую программу обязательного медицинского страхования</w:t>
      </w:r>
      <w:r w:rsidR="004D1945" w:rsidRPr="00B82490">
        <w:rPr>
          <w:rFonts w:ascii="Times New Roman" w:hAnsi="Times New Roman" w:cs="Times New Roman"/>
          <w:sz w:val="28"/>
          <w:szCs w:val="28"/>
        </w:rPr>
        <w:t>,</w:t>
      </w:r>
      <w:r w:rsidR="0048549A" w:rsidRPr="00B82490">
        <w:rPr>
          <w:rFonts w:ascii="Times New Roman" w:hAnsi="Times New Roman" w:cs="Times New Roman"/>
          <w:sz w:val="28"/>
          <w:szCs w:val="28"/>
        </w:rPr>
        <w:t xml:space="preserve"> осуществляется по нормативам финансовых затрат на единицу объема предоставления </w:t>
      </w:r>
      <w:r w:rsidR="004D1945" w:rsidRPr="00B82490">
        <w:rPr>
          <w:rFonts w:ascii="Times New Roman" w:hAnsi="Times New Roman" w:cs="Times New Roman"/>
          <w:sz w:val="28"/>
          <w:szCs w:val="28"/>
        </w:rPr>
        <w:t>медицинской помощи, утвержденным</w:t>
      </w:r>
      <w:r w:rsidR="0048549A" w:rsidRPr="00B82490">
        <w:rPr>
          <w:rFonts w:ascii="Times New Roman" w:hAnsi="Times New Roman" w:cs="Times New Roman"/>
          <w:sz w:val="28"/>
          <w:szCs w:val="28"/>
        </w:rPr>
        <w:t xml:space="preserve"> </w:t>
      </w:r>
      <w:r w:rsidR="004D1945" w:rsidRPr="00B82490">
        <w:rPr>
          <w:rFonts w:ascii="Times New Roman" w:hAnsi="Times New Roman" w:cs="Times New Roman"/>
          <w:sz w:val="28"/>
          <w:szCs w:val="28"/>
        </w:rPr>
        <w:t>Программой</w:t>
      </w:r>
      <w:r w:rsidR="0048549A" w:rsidRPr="00B82490">
        <w:rPr>
          <w:rFonts w:ascii="Times New Roman" w:hAnsi="Times New Roman" w:cs="Times New Roman"/>
          <w:sz w:val="28"/>
          <w:szCs w:val="28"/>
        </w:rPr>
        <w:t xml:space="preserve">. </w:t>
      </w:r>
      <w:r w:rsidRPr="00B82490">
        <w:rPr>
          <w:rFonts w:ascii="Times New Roman" w:hAnsi="Times New Roman" w:cs="Times New Roman"/>
          <w:sz w:val="28"/>
          <w:szCs w:val="28"/>
        </w:rPr>
        <w:t>В случае</w:t>
      </w:r>
      <w:r w:rsidR="0048549A" w:rsidRPr="00B82490">
        <w:rPr>
          <w:rFonts w:ascii="Times New Roman" w:hAnsi="Times New Roman" w:cs="Times New Roman"/>
          <w:sz w:val="28"/>
          <w:szCs w:val="28"/>
        </w:rPr>
        <w:t>,</w:t>
      </w:r>
      <w:r w:rsidRPr="00B82490">
        <w:rPr>
          <w:rFonts w:ascii="Times New Roman" w:hAnsi="Times New Roman" w:cs="Times New Roman"/>
          <w:sz w:val="28"/>
          <w:szCs w:val="28"/>
        </w:rPr>
        <w:t xml:space="preserve"> если хотя бы один из вышеуказанных параметров не соответствует</w:t>
      </w:r>
      <w:r w:rsidR="0048549A" w:rsidRPr="00B82490">
        <w:rPr>
          <w:rFonts w:ascii="Times New Roman" w:hAnsi="Times New Roman" w:cs="Times New Roman"/>
          <w:sz w:val="28"/>
          <w:szCs w:val="28"/>
        </w:rPr>
        <w:t xml:space="preserve">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и/или других применяемых медицинских технологий. При этом размер тари</w:t>
      </w:r>
      <w:r w:rsidR="00A17BBA" w:rsidRPr="00B82490">
        <w:rPr>
          <w:rFonts w:ascii="Times New Roman" w:hAnsi="Times New Roman" w:cs="Times New Roman"/>
          <w:sz w:val="28"/>
          <w:szCs w:val="28"/>
        </w:rPr>
        <w:t xml:space="preserve">фа на оплату медицинской помощи, рассчитанный по КСГ с учетом применения поправочных </w:t>
      </w:r>
      <w:r w:rsidR="00A17BBA" w:rsidRPr="00B82490">
        <w:rPr>
          <w:rFonts w:ascii="Times New Roman" w:hAnsi="Times New Roman" w:cs="Times New Roman"/>
          <w:sz w:val="28"/>
          <w:szCs w:val="28"/>
        </w:rPr>
        <w:lastRenderedPageBreak/>
        <w:t>коэффициентов (за исключением коэффициента сложности лечения пациента)</w:t>
      </w:r>
      <w:r w:rsidR="00934A5D" w:rsidRPr="00B82490">
        <w:rPr>
          <w:rFonts w:ascii="Times New Roman" w:hAnsi="Times New Roman" w:cs="Times New Roman"/>
          <w:sz w:val="28"/>
          <w:szCs w:val="28"/>
        </w:rPr>
        <w:t>,</w:t>
      </w:r>
      <w:r w:rsidR="00A17BBA" w:rsidRPr="00B82490">
        <w:rPr>
          <w:rFonts w:ascii="Times New Roman" w:hAnsi="Times New Roman" w:cs="Times New Roman"/>
          <w:sz w:val="28"/>
          <w:szCs w:val="28"/>
        </w:rPr>
        <w:t xml:space="preserve"> не должен превышать норматив финансовых затрат на единицу объема предоставления высокотехнологичной медицинской помощи медицинской помощи по соответствующему методу.</w:t>
      </w:r>
    </w:p>
    <w:p w:rsidR="005055D9" w:rsidRPr="00B82490" w:rsidRDefault="005055D9" w:rsidP="005055D9">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Проведение лечения по профилю медицинская реабилитация производится  в условиях круглосуточного, а также дневного стационара (в т.ч. в реабилитационных отделениях поликлиник и санаторно-курортных организаций) в рамках объемов медицинской помощи, установленных решением комиссии по разработке территориальной программы обязательного медицинского страхования, ежегодно определяемого в том числе  на основе мониторинга исхода лечения  на этапе неотложной помощи больных неврологического (нейрохирургического), травматологического (ортопедического) и кардиологического профиля. Выбор места оказания реабилитационной помощи определяется степенью зависимости пациента от посторонней помощи и потребностью в специализированном круглосуточном медицинском наблюдении. Критерием для определения индивидуальной маршрутизации пациента служит оценка состояния по «Модифицированной шкале Рэнкин (mRS)». При оценке по шкале Рэнкин 3-4-5 пациент получает реабилитацию в условиях круглосуточного реабилитационного стационара с оплатой по соответствующей КСГ. Продолжительность лечения в специализированном реабилитационном отделении не должна быть менее 10 койко-дней</w:t>
      </w:r>
    </w:p>
    <w:p w:rsidR="005055D9" w:rsidRPr="00B82490" w:rsidRDefault="005055D9" w:rsidP="005055D9">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При оценке по шкале Рэнкин 1-2 пациент получает реабилитационную помощь в условиях дневного стационара (в т.ч. в реабилитационных отделениях поликлиник и санаторно-курортных организаций). При лечении в условиях дневного стационара оплата по  КСГ предусматривает также не менее 10 пациенто-дней лечения с получением комплекса реабилитационных процедур, в том числе осуществляемых дистанционным (с использованием телемедицинских технологий) и выездным способом. В случае оказания медицинской помощи выездным способом оплата осуществляется по соответствующей КСГ, установленной для дневного стационара. По аналогии, количество выездных пациенто-дней при оказании реабилитационной помощи не может менее 10. </w:t>
      </w:r>
    </w:p>
    <w:p w:rsidR="005055D9" w:rsidRPr="00B82490" w:rsidRDefault="005055D9" w:rsidP="005055D9">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В случае оказания медицинской помощи по профилю медицинская реабилитация в условиях дневного стационара дистанционным способом (нейрореабилитация, кардиореабилитация, реабилитация после перенесенных травм и операций на опорно-двигательной системе),  оплата производится с применением понижающего коэффициента 0,3 от тарифа соответствующей КСГ. Количество телемедицинских сеансов также составляет не менее 10.</w:t>
      </w:r>
    </w:p>
    <w:p w:rsidR="00DF0A0A" w:rsidRPr="00B82490" w:rsidRDefault="00DF0A0A" w:rsidP="00DF0A0A">
      <w:pPr>
        <w:spacing w:line="276" w:lineRule="auto"/>
        <w:rPr>
          <w:rFonts w:ascii="Times New Roman" w:hAnsi="Times New Roman" w:cs="Times New Roman"/>
          <w:sz w:val="28"/>
          <w:szCs w:val="28"/>
        </w:rPr>
      </w:pPr>
      <w:r w:rsidRPr="00B82490">
        <w:rPr>
          <w:rFonts w:ascii="Times New Roman" w:hAnsi="Times New Roman" w:cs="Times New Roman"/>
          <w:sz w:val="28"/>
          <w:szCs w:val="28"/>
        </w:rPr>
        <w:lastRenderedPageBreak/>
        <w:t>Учитывая особенности оказания, пожизненный характер проводимого лечения и, соответственно, оплаты медицинской помощи при проведении процедур диализа, включающего различные методы, для оплаты указанных процедур, оказываемых в стационарных условиях и в условиях дневного стационара</w:t>
      </w:r>
      <w:r w:rsidR="006B13CB" w:rsidRPr="00B82490">
        <w:rPr>
          <w:rFonts w:ascii="Times New Roman" w:hAnsi="Times New Roman" w:cs="Times New Roman"/>
          <w:sz w:val="28"/>
          <w:szCs w:val="28"/>
        </w:rPr>
        <w:t xml:space="preserve">, </w:t>
      </w:r>
      <w:r w:rsidRPr="00B82490">
        <w:rPr>
          <w:rFonts w:ascii="Times New Roman" w:hAnsi="Times New Roman" w:cs="Times New Roman"/>
          <w:sz w:val="28"/>
          <w:szCs w:val="28"/>
        </w:rPr>
        <w:t xml:space="preserve"> применяется способ оплаты медицинской помощи за услугу. При этом стоимость услуги с учетом количества фактически выполненных услуг является составным компонентом оплаты случая лечения, применяемым дополнительно к оплате по КСГ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w:t>
      </w:r>
      <w:r w:rsidR="006B13CB" w:rsidRPr="00B82490">
        <w:rPr>
          <w:rFonts w:ascii="Times New Roman" w:hAnsi="Times New Roman" w:cs="Times New Roman"/>
          <w:sz w:val="28"/>
          <w:szCs w:val="28"/>
        </w:rPr>
        <w:t>в к стоимости услуг недопустимо</w:t>
      </w:r>
      <w:r w:rsidRPr="00B82490">
        <w:rPr>
          <w:rFonts w:ascii="Times New Roman" w:hAnsi="Times New Roman" w:cs="Times New Roman"/>
          <w:sz w:val="28"/>
          <w:szCs w:val="28"/>
        </w:rPr>
        <w:t>.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процедур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w:t>
      </w:r>
      <w:r w:rsidR="002D56B6" w:rsidRPr="00B82490">
        <w:rPr>
          <w:rFonts w:ascii="Times New Roman" w:hAnsi="Times New Roman" w:cs="Times New Roman"/>
          <w:sz w:val="28"/>
          <w:szCs w:val="28"/>
        </w:rPr>
        <w:t>ахождения пациента в стационаре</w:t>
      </w:r>
      <w:r w:rsidRPr="00B82490">
        <w:rPr>
          <w:rFonts w:ascii="Times New Roman" w:hAnsi="Times New Roman" w:cs="Times New Roman"/>
          <w:sz w:val="28"/>
          <w:szCs w:val="28"/>
        </w:rPr>
        <w:t>.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F84C3B" w:rsidRPr="00B82490" w:rsidRDefault="00F84C3B" w:rsidP="00E2332F">
      <w:pPr>
        <w:spacing w:line="276" w:lineRule="auto"/>
        <w:rPr>
          <w:rFonts w:ascii="Times New Roman" w:hAnsi="Times New Roman"/>
          <w:sz w:val="28"/>
          <w:szCs w:val="28"/>
        </w:rPr>
      </w:pPr>
      <w:r w:rsidRPr="00B82490">
        <w:rPr>
          <w:rFonts w:ascii="Times New Roman" w:hAnsi="Times New Roman"/>
          <w:sz w:val="28"/>
          <w:szCs w:val="28"/>
        </w:rPr>
        <w:t>Для определения эффективности деятельности стационаров медицинских организаций субъектом Российской Федерации осуществляется оценка показателей рационального и целевого использования коечного фонда по методике, рекомендованной Министерством здравоохранения Российской Федерации.</w:t>
      </w:r>
    </w:p>
    <w:p w:rsidR="00F84C3B" w:rsidRPr="00B82490" w:rsidRDefault="00F84C3B" w:rsidP="00E2332F">
      <w:pPr>
        <w:spacing w:line="276" w:lineRule="auto"/>
        <w:ind w:firstLine="0"/>
        <w:jc w:val="center"/>
        <w:rPr>
          <w:rFonts w:ascii="Times New Roman" w:hAnsi="Times New Roman" w:cs="Times New Roman"/>
          <w:b/>
          <w:sz w:val="28"/>
          <w:szCs w:val="28"/>
        </w:rPr>
      </w:pPr>
    </w:p>
    <w:p w:rsidR="003B269B" w:rsidRPr="00B82490" w:rsidRDefault="003B269B" w:rsidP="003B269B">
      <w:pPr>
        <w:spacing w:line="276" w:lineRule="auto"/>
        <w:ind w:firstLine="0"/>
        <w:jc w:val="center"/>
        <w:rPr>
          <w:rFonts w:ascii="Times New Roman" w:hAnsi="Times New Roman" w:cs="Times New Roman"/>
          <w:b/>
          <w:sz w:val="28"/>
          <w:szCs w:val="28"/>
        </w:rPr>
      </w:pPr>
      <w:r w:rsidRPr="00B82490">
        <w:rPr>
          <w:rFonts w:ascii="Times New Roman" w:hAnsi="Times New Roman" w:cs="Times New Roman"/>
          <w:b/>
          <w:sz w:val="28"/>
          <w:szCs w:val="28"/>
        </w:rPr>
        <w:t xml:space="preserve">СПОСОБЫ ОПЛАТЫ ПЕРВИЧНОЙ МЕДИКО-САНИТАРНОЙ ПОМОЩИ, ОКАЗАННОЙ В АМБУЛАТОРНЫХ УСЛОВИЯХ, В ТОМ </w:t>
      </w:r>
      <w:r w:rsidRPr="00B82490">
        <w:rPr>
          <w:rFonts w:ascii="Times New Roman" w:hAnsi="Times New Roman" w:cs="Times New Roman"/>
          <w:b/>
          <w:sz w:val="28"/>
          <w:szCs w:val="28"/>
        </w:rPr>
        <w:lastRenderedPageBreak/>
        <w:t xml:space="preserve">ЧИСЛЕ НА ОСНОВЕ ПОДУШЕВОГО НОРМАТИВА ФИНАНСИРОВАНИЯ НА ПРИКРЕПИВШИХСЯ ЛИЦ </w:t>
      </w:r>
    </w:p>
    <w:p w:rsidR="003B269B" w:rsidRPr="00B82490" w:rsidRDefault="003B269B" w:rsidP="003B269B">
      <w:pPr>
        <w:spacing w:line="276" w:lineRule="auto"/>
        <w:ind w:firstLine="0"/>
        <w:rPr>
          <w:rFonts w:ascii="Times New Roman" w:hAnsi="Times New Roman" w:cs="Times New Roman"/>
          <w:sz w:val="28"/>
          <w:szCs w:val="28"/>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При оплате медицинской помощи, оказанной в амбулаторных условиях, постановлением Правительства Российской Федерации от 2015 года № «О Программе государственных гарантий бесплатного оказания гражданам медицинской помощи на 2016 год» (далее – Программа) установлены следующие способы оплаты:</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3B269B" w:rsidRPr="00B82490" w:rsidRDefault="003B269B" w:rsidP="003B269B">
      <w:pPr>
        <w:spacing w:line="276" w:lineRule="auto"/>
        <w:rPr>
          <w:rFonts w:ascii="Times New Roman" w:hAnsi="Times New Roman"/>
          <w:sz w:val="28"/>
          <w:szCs w:val="28"/>
        </w:rPr>
      </w:pPr>
      <w:r w:rsidRPr="00B82490">
        <w:rPr>
          <w:rFonts w:ascii="Times New Roman" w:hAnsi="Times New Roman"/>
          <w:sz w:val="28"/>
          <w:szCs w:val="28"/>
        </w:rPr>
        <w:t xml:space="preserve">В соответствии с подпунктом 1 пункта 12.3 </w:t>
      </w:r>
      <w:r w:rsidRPr="00B82490">
        <w:rPr>
          <w:rFonts w:ascii="Times New Roman" w:eastAsia="Times New Roman" w:hAnsi="Times New Roman" w:cs="Times New Roman"/>
          <w:sz w:val="28"/>
          <w:szCs w:val="28"/>
          <w:lang w:eastAsia="ru-RU"/>
        </w:rPr>
        <w:t xml:space="preserve">Требований к структуре и содержанию тарифного соглашения, установленных приказом Федерального фонда обязательного медицинского страхования от 18 ноября 2014 года </w:t>
      </w:r>
      <w:r w:rsidRPr="00B82490">
        <w:rPr>
          <w:rFonts w:ascii="Times New Roman" w:eastAsia="Times New Roman" w:hAnsi="Times New Roman" w:cs="Times New Roman"/>
          <w:sz w:val="28"/>
          <w:szCs w:val="28"/>
          <w:lang w:eastAsia="ru-RU"/>
        </w:rPr>
        <w:br/>
        <w:t xml:space="preserve">№ 200 (далее – Требования), </w:t>
      </w:r>
      <w:r w:rsidRPr="00B82490">
        <w:rPr>
          <w:rFonts w:ascii="Times New Roman" w:hAnsi="Times New Roman"/>
          <w:sz w:val="28"/>
          <w:szCs w:val="28"/>
        </w:rPr>
        <w:t>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r w:rsidRPr="00B82490">
        <w:rPr>
          <w:rFonts w:ascii="Times New Roman" w:eastAsia="Times New Roman" w:hAnsi="Times New Roman" w:cs="Times New Roman"/>
          <w:sz w:val="28"/>
          <w:szCs w:val="28"/>
          <w:lang w:eastAsia="ru-RU"/>
        </w:rPr>
        <w:t xml:space="preserve"> определяется</w:t>
      </w:r>
      <w:r w:rsidRPr="00B82490">
        <w:rPr>
          <w:rFonts w:ascii="Times New Roman" w:hAnsi="Times New Roman"/>
          <w:sz w:val="28"/>
          <w:szCs w:val="28"/>
        </w:rPr>
        <w:t xml:space="preserve"> 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w:t>
      </w:r>
      <w:r w:rsidRPr="00B82490">
        <w:rPr>
          <w:rFonts w:ascii="Times New Roman" w:eastAsia="Times New Roman" w:hAnsi="Times New Roman" w:cs="Times New Roman"/>
          <w:sz w:val="28"/>
          <w:szCs w:val="28"/>
          <w:lang w:eastAsia="ru-RU"/>
        </w:rPr>
        <w:t xml:space="preserve"> по следующей формуле:</w:t>
      </w: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56B9D" w:rsidP="003B269B">
      <w:pPr>
        <w:spacing w:line="276" w:lineRule="auto"/>
        <w:ind w:firstLine="567"/>
        <w:jc w:val="left"/>
        <w:rPr>
          <w:rFonts w:ascii="Times New Roman" w:eastAsiaTheme="minorEastAsia" w:hAnsi="Times New Roman" w:cs="Times New Roman"/>
          <w:sz w:val="28"/>
          <w:szCs w:val="28"/>
        </w:rPr>
      </w:pPr>
      <m:oMath>
        <m:sSubSup>
          <m:sSubSupPr>
            <m:ctrlPr>
              <w:rPr>
                <w:rFonts w:ascii="Cambria Math" w:hAnsi="Cambria Math" w:cs="Times New Roman"/>
                <w:i/>
                <w:sz w:val="32"/>
                <w:szCs w:val="24"/>
              </w:rPr>
            </m:ctrlPr>
          </m:sSubSupPr>
          <m:e>
            <m:r>
              <w:rPr>
                <w:rFonts w:ascii="Cambria Math" w:hAnsi="Cambria Math" w:cs="Times New Roman"/>
                <w:sz w:val="32"/>
                <w:szCs w:val="24"/>
              </w:rPr>
              <m:t>ФО</m:t>
            </m:r>
          </m:e>
          <m:sub>
            <m:r>
              <w:rPr>
                <w:rFonts w:ascii="Cambria Math" w:hAnsi="Cambria Math" w:cs="Times New Roman"/>
                <w:sz w:val="32"/>
                <w:szCs w:val="24"/>
              </w:rPr>
              <m:t>СР</m:t>
            </m:r>
          </m:sub>
          <m:sup>
            <m:r>
              <w:rPr>
                <w:rFonts w:ascii="Cambria Math" w:hAnsi="Cambria Math" w:cs="Times New Roman"/>
                <w:sz w:val="32"/>
                <w:szCs w:val="24"/>
              </w:rPr>
              <m:t>АМБ</m:t>
            </m:r>
          </m:sup>
        </m:sSubSup>
        <m:r>
          <w:rPr>
            <w:rFonts w:ascii="Cambria Math" w:hAnsi="Cambria Math" w:cs="Times New Roman"/>
            <w:sz w:val="32"/>
            <w:szCs w:val="24"/>
          </w:rPr>
          <m:t>=</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Но</m:t>
                    </m:r>
                  </m:e>
                  <m:sub>
                    <m:r>
                      <w:rPr>
                        <w:rFonts w:ascii="Cambria Math" w:hAnsi="Cambria Math" w:cs="Times New Roman"/>
                        <w:sz w:val="32"/>
                        <w:szCs w:val="24"/>
                      </w:rPr>
                      <m:t>ПРОФ</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Нфз</m:t>
                    </m:r>
                  </m:e>
                  <m:sub>
                    <m:r>
                      <w:rPr>
                        <w:rFonts w:ascii="Cambria Math" w:hAnsi="Cambria Math" w:cs="Times New Roman"/>
                        <w:sz w:val="32"/>
                        <w:szCs w:val="24"/>
                      </w:rPr>
                      <m:t>ПРОФ</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Но</m:t>
                    </m:r>
                  </m:e>
                  <m:sub>
                    <m:r>
                      <w:rPr>
                        <w:rFonts w:ascii="Cambria Math" w:hAnsi="Cambria Math" w:cs="Times New Roman"/>
                        <w:sz w:val="32"/>
                        <w:szCs w:val="24"/>
                      </w:rPr>
                      <m:t>ОЗ</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Нфз</m:t>
                    </m:r>
                  </m:e>
                  <m:sub>
                    <m:r>
                      <w:rPr>
                        <w:rFonts w:ascii="Cambria Math" w:hAnsi="Cambria Math" w:cs="Times New Roman"/>
                        <w:sz w:val="32"/>
                        <w:szCs w:val="24"/>
                      </w:rPr>
                      <m:t>ОЗ</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Но</m:t>
                    </m:r>
                  </m:e>
                  <m:sub>
                    <m:r>
                      <w:rPr>
                        <w:rFonts w:ascii="Cambria Math" w:hAnsi="Cambria Math" w:cs="Times New Roman"/>
                        <w:sz w:val="32"/>
                        <w:szCs w:val="24"/>
                      </w:rPr>
                      <m:t>НЕОТЛ</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Нфз</m:t>
                    </m:r>
                  </m:e>
                  <m:sub>
                    <m:r>
                      <w:rPr>
                        <w:rFonts w:ascii="Cambria Math" w:hAnsi="Cambria Math" w:cs="Times New Roman"/>
                        <w:sz w:val="32"/>
                        <w:szCs w:val="24"/>
                      </w:rPr>
                      <m:t>НЕОТЛ</m:t>
                    </m:r>
                  </m:sub>
                </m:sSub>
              </m:e>
            </m:d>
            <m:r>
              <w:rPr>
                <w:rFonts w:ascii="Cambria Math" w:hAnsi="Cambria Math" w:cs="Times New Roman"/>
                <w:sz w:val="32"/>
                <w:szCs w:val="24"/>
              </w:rPr>
              <m:t>×Чз-</m:t>
            </m:r>
            <m:sSub>
              <m:sSubPr>
                <m:ctrlPr>
                  <w:rPr>
                    <w:rFonts w:ascii="Cambria Math" w:hAnsi="Cambria Math" w:cs="Times New Roman"/>
                    <w:i/>
                    <w:sz w:val="32"/>
                    <w:szCs w:val="24"/>
                  </w:rPr>
                </m:ctrlPr>
              </m:sSubPr>
              <m:e>
                <m:r>
                  <w:rPr>
                    <w:rFonts w:ascii="Cambria Math" w:hAnsi="Cambria Math" w:cs="Times New Roman"/>
                    <w:sz w:val="32"/>
                    <w:szCs w:val="24"/>
                  </w:rPr>
                  <m:t>ОС</m:t>
                </m:r>
              </m:e>
              <m:sub>
                <m:r>
                  <w:rPr>
                    <w:rFonts w:ascii="Cambria Math" w:hAnsi="Cambria Math" w:cs="Times New Roman"/>
                    <w:sz w:val="32"/>
                    <w:szCs w:val="24"/>
                  </w:rPr>
                  <m:t>МТР</m:t>
                </m:r>
              </m:sub>
            </m:sSub>
          </m:num>
          <m:den>
            <m:r>
              <w:rPr>
                <w:rFonts w:ascii="Cambria Math" w:hAnsi="Cambria Math" w:cs="Times New Roman"/>
                <w:sz w:val="32"/>
                <w:szCs w:val="24"/>
              </w:rPr>
              <m:t>Чз</m:t>
            </m:r>
          </m:den>
        </m:f>
      </m:oMath>
      <w:r w:rsidR="003B269B" w:rsidRPr="00B82490">
        <w:rPr>
          <w:rFonts w:ascii="Times New Roman" w:eastAsiaTheme="minorEastAsia" w:hAnsi="Times New Roman" w:cs="Times New Roman"/>
          <w:sz w:val="28"/>
          <w:szCs w:val="24"/>
        </w:rPr>
        <w:t xml:space="preserve">, </w:t>
      </w:r>
      <w:r w:rsidR="003B269B" w:rsidRPr="00B82490">
        <w:rPr>
          <w:rFonts w:ascii="Times New Roman" w:eastAsiaTheme="minorEastAsia" w:hAnsi="Times New Roman" w:cs="Times New Roman"/>
          <w:sz w:val="28"/>
          <w:szCs w:val="28"/>
        </w:rPr>
        <w:br/>
        <w:t>где: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520"/>
        <w:gridCol w:w="7673"/>
      </w:tblGrid>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Sup>
                  <m:sSubSupPr>
                    <m:ctrlPr>
                      <w:rPr>
                        <w:rFonts w:ascii="Cambria Math" w:hAnsi="Cambria Math" w:cs="Times New Roman"/>
                        <w:i/>
                        <w:sz w:val="28"/>
                        <w:szCs w:val="24"/>
                      </w:rPr>
                    </m:ctrlPr>
                  </m:sSubSupPr>
                  <m:e>
                    <m:r>
                      <w:rPr>
                        <w:rFonts w:ascii="Cambria Math" w:hAnsi="Cambria Math" w:cs="Times New Roman"/>
                        <w:sz w:val="28"/>
                        <w:szCs w:val="24"/>
                      </w:rPr>
                      <m:t>ФО</m:t>
                    </m:r>
                  </m:e>
                  <m:sub>
                    <m:r>
                      <w:rPr>
                        <w:rFonts w:ascii="Cambria Math" w:hAnsi="Cambria Math" w:cs="Times New Roman"/>
                        <w:sz w:val="28"/>
                        <w:szCs w:val="24"/>
                      </w:rPr>
                      <m:t>СР</m:t>
                    </m:r>
                  </m:sub>
                  <m:sup>
                    <m:r>
                      <w:rPr>
                        <w:rFonts w:ascii="Cambria Math" w:hAnsi="Cambria Math" w:cs="Times New Roman"/>
                        <w:sz w:val="28"/>
                        <w:szCs w:val="24"/>
                      </w:rPr>
                      <m:t>АМБ</m:t>
                    </m:r>
                  </m:sup>
                </m:sSubSup>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sz w:val="28"/>
                <w:szCs w:val="28"/>
              </w:rPr>
            </w:pPr>
            <w:r w:rsidRPr="00B82490">
              <w:rPr>
                <w:rFonts w:ascii="Times New Roman" w:hAnsi="Times New Roman"/>
                <w:sz w:val="28"/>
                <w:szCs w:val="28"/>
              </w:rPr>
              <w:t xml:space="preserve">средний размер финансового обеспечения медицинской помощи, оказанной в амбулаторных условиях медицинскими организациями, участвующими в реализации </w:t>
            </w:r>
            <w:r w:rsidRPr="00B82490">
              <w:rPr>
                <w:rFonts w:ascii="Times New Roman" w:hAnsi="Times New Roman"/>
                <w:sz w:val="28"/>
                <w:szCs w:val="28"/>
              </w:rPr>
              <w:lastRenderedPageBreak/>
              <w:t>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9031C9" w:rsidRPr="00B82490" w:rsidTr="00DF0A0A">
        <w:tc>
          <w:tcPr>
            <w:tcW w:w="1360" w:type="dxa"/>
            <w:vAlign w:val="center"/>
          </w:tcPr>
          <w:p w:rsidR="003B269B" w:rsidRPr="00B82490" w:rsidRDefault="003B269B" w:rsidP="00DF0A0A">
            <w:pPr>
              <w:spacing w:line="276" w:lineRule="auto"/>
              <w:rPr>
                <w:rFonts w:ascii="Times New Roman" w:eastAsia="Times New Roman" w:hAnsi="Times New Roman" w:cs="Times New Roman"/>
                <w:sz w:val="28"/>
                <w:szCs w:val="24"/>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hAnsi="Times New Roman"/>
                <w:sz w:val="28"/>
                <w:szCs w:val="28"/>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ПРОФ</m:t>
                  </m:r>
                </m:sub>
              </m:sSub>
            </m:oMath>
            <w:r w:rsidR="003B269B" w:rsidRPr="00B82490">
              <w:rPr>
                <w:rFonts w:ascii="Times New Roman" w:eastAsiaTheme="minorEastAsia" w:hAnsi="Times New Roman" w:cs="Times New Roman"/>
                <w:sz w:val="28"/>
                <w:szCs w:val="28"/>
              </w:rPr>
              <w:t xml:space="preserve"> </w:t>
            </w: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cs="Times New Roman"/>
                <w:sz w:val="28"/>
                <w:szCs w:val="28"/>
              </w:rPr>
            </w:pPr>
            <w:r w:rsidRPr="00B82490">
              <w:rPr>
                <w:rFonts w:ascii="Times New Roman" w:eastAsiaTheme="minorEastAsia" w:hAnsi="Times New Roman" w:cs="Times New Roman"/>
                <w:sz w:val="28"/>
                <w:szCs w:val="28"/>
              </w:rPr>
              <w:t xml:space="preserve">средний норматив объема медицинской помощи, </w:t>
            </w:r>
            <w:r w:rsidRPr="00B82490">
              <w:rPr>
                <w:rFonts w:ascii="Times New Roman" w:hAnsi="Times New Roman" w:cs="Times New Roman"/>
                <w:sz w:val="28"/>
                <w:szCs w:val="28"/>
              </w:rPr>
              <w:t>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8"/>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ОЗ</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cs="Times New Roman"/>
                <w:sz w:val="28"/>
                <w:szCs w:val="28"/>
              </w:rPr>
            </w:pPr>
            <w:r w:rsidRPr="00B82490">
              <w:rPr>
                <w:rFonts w:ascii="Times New Roman" w:eastAsiaTheme="minorEastAsia" w:hAnsi="Times New Roman" w:cs="Times New Roman"/>
                <w:sz w:val="28"/>
                <w:szCs w:val="28"/>
              </w:rPr>
              <w:t xml:space="preserve">средний норматив объема медицинской помощи, </w:t>
            </w:r>
            <w:r w:rsidRPr="00B82490">
              <w:rPr>
                <w:rFonts w:ascii="Times New Roman" w:hAnsi="Times New Roman" w:cs="Times New Roman"/>
                <w:sz w:val="28"/>
                <w:szCs w:val="28"/>
              </w:rPr>
              <w:t>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8"/>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НЕОТЛ</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cs="Times New Roman"/>
                <w:sz w:val="28"/>
                <w:szCs w:val="28"/>
              </w:rPr>
            </w:pPr>
            <w:r w:rsidRPr="00B82490">
              <w:rPr>
                <w:rFonts w:ascii="Times New Roman" w:eastAsiaTheme="minorEastAsia" w:hAnsi="Times New Roman" w:cs="Times New Roman"/>
                <w:sz w:val="28"/>
                <w:szCs w:val="28"/>
              </w:rPr>
              <w:t xml:space="preserve">средний норматив объема медицинской помощи, </w:t>
            </w:r>
            <w:r w:rsidRPr="00B82490">
              <w:rPr>
                <w:rFonts w:ascii="Times New Roman" w:hAnsi="Times New Roman" w:cs="Times New Roman"/>
                <w:sz w:val="28"/>
                <w:szCs w:val="28"/>
              </w:rPr>
              <w:t>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8"/>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ПРОФ</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cs="Times New Roman"/>
                <w:sz w:val="28"/>
                <w:szCs w:val="28"/>
              </w:rPr>
            </w:pPr>
            <w:r w:rsidRPr="00B82490">
              <w:rPr>
                <w:rFonts w:ascii="Times New Roman" w:eastAsiaTheme="minorEastAsia" w:hAnsi="Times New Roman" w:cs="Times New Roman"/>
                <w:sz w:val="28"/>
                <w:szCs w:val="28"/>
              </w:rPr>
              <w:t xml:space="preserve">средний норматив </w:t>
            </w:r>
            <w:r w:rsidRPr="00B82490">
              <w:rPr>
                <w:rFonts w:ascii="Times New Roman" w:eastAsia="Times New Roman" w:hAnsi="Times New Roman" w:cs="Times New Roman"/>
                <w:sz w:val="28"/>
                <w:szCs w:val="28"/>
                <w:lang w:eastAsia="ru-RU"/>
              </w:rPr>
              <w:t>финансовых затрат на единицу объема медицинской помощи</w:t>
            </w:r>
            <w:r w:rsidRPr="00B82490">
              <w:rPr>
                <w:rFonts w:ascii="Times New Roman" w:eastAsiaTheme="minorEastAsia" w:hAnsi="Times New Roman" w:cs="Times New Roman"/>
                <w:sz w:val="28"/>
                <w:szCs w:val="28"/>
              </w:rPr>
              <w:t xml:space="preserve">, </w:t>
            </w:r>
            <w:r w:rsidRPr="00B82490">
              <w:rPr>
                <w:rFonts w:ascii="Times New Roman" w:hAnsi="Times New Roman" w:cs="Times New Roman"/>
                <w:sz w:val="28"/>
                <w:szCs w:val="28"/>
              </w:rPr>
              <w:t>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8"/>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ОЗ</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cs="Times New Roman"/>
                <w:sz w:val="28"/>
                <w:szCs w:val="28"/>
              </w:rPr>
            </w:pPr>
            <w:r w:rsidRPr="00B82490">
              <w:rPr>
                <w:rFonts w:ascii="Times New Roman" w:eastAsiaTheme="minorEastAsia" w:hAnsi="Times New Roman" w:cs="Times New Roman"/>
                <w:sz w:val="28"/>
                <w:szCs w:val="28"/>
              </w:rPr>
              <w:t xml:space="preserve">средний норматив </w:t>
            </w:r>
            <w:r w:rsidRPr="00B82490">
              <w:rPr>
                <w:rFonts w:ascii="Times New Roman" w:eastAsia="Times New Roman" w:hAnsi="Times New Roman" w:cs="Times New Roman"/>
                <w:sz w:val="28"/>
                <w:szCs w:val="28"/>
                <w:lang w:eastAsia="ru-RU"/>
              </w:rPr>
              <w:t>финансовых затрат на единицу объема медицинской помощи</w:t>
            </w:r>
            <w:r w:rsidRPr="00B82490">
              <w:rPr>
                <w:rFonts w:ascii="Times New Roman" w:eastAsiaTheme="minorEastAsia" w:hAnsi="Times New Roman" w:cs="Times New Roman"/>
                <w:sz w:val="28"/>
                <w:szCs w:val="28"/>
              </w:rPr>
              <w:t xml:space="preserve">, </w:t>
            </w:r>
            <w:r w:rsidRPr="00B82490">
              <w:rPr>
                <w:rFonts w:ascii="Times New Roman" w:hAnsi="Times New Roman" w:cs="Times New Roman"/>
                <w:sz w:val="28"/>
                <w:szCs w:val="28"/>
              </w:rPr>
              <w:t xml:space="preserve">оказанной в амбулаторных условиях в </w:t>
            </w:r>
            <w:r w:rsidRPr="00B82490">
              <w:rPr>
                <w:rFonts w:ascii="Times New Roman" w:hAnsi="Times New Roman" w:cs="Times New Roman"/>
                <w:sz w:val="28"/>
                <w:szCs w:val="28"/>
              </w:rPr>
              <w:lastRenderedPageBreak/>
              <w:t>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8"/>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НЕОТЛ</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cs="Times New Roman"/>
                <w:sz w:val="28"/>
                <w:szCs w:val="28"/>
              </w:rPr>
            </w:pPr>
            <w:r w:rsidRPr="00B82490">
              <w:rPr>
                <w:rFonts w:ascii="Times New Roman" w:eastAsiaTheme="minorEastAsia" w:hAnsi="Times New Roman" w:cs="Times New Roman"/>
                <w:sz w:val="28"/>
                <w:szCs w:val="28"/>
              </w:rPr>
              <w:t xml:space="preserve">средний норматив </w:t>
            </w:r>
            <w:r w:rsidRPr="00B82490">
              <w:rPr>
                <w:rFonts w:ascii="Times New Roman" w:eastAsia="Times New Roman" w:hAnsi="Times New Roman" w:cs="Times New Roman"/>
                <w:sz w:val="28"/>
                <w:szCs w:val="28"/>
                <w:lang w:eastAsia="ru-RU"/>
              </w:rPr>
              <w:t>финансовых затрат на единицу объема медицинской помощи</w:t>
            </w:r>
            <w:r w:rsidRPr="00B82490">
              <w:rPr>
                <w:rFonts w:ascii="Times New Roman" w:eastAsiaTheme="minorEastAsia" w:hAnsi="Times New Roman" w:cs="Times New Roman"/>
                <w:sz w:val="28"/>
                <w:szCs w:val="28"/>
              </w:rPr>
              <w:t xml:space="preserve">, </w:t>
            </w:r>
            <w:r w:rsidRPr="00B82490">
              <w:rPr>
                <w:rFonts w:ascii="Times New Roman" w:hAnsi="Times New Roman" w:cs="Times New Roman"/>
                <w:sz w:val="28"/>
                <w:szCs w:val="28"/>
              </w:rPr>
              <w:t>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8"/>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rPr>
            </w:pPr>
            <m:oMathPara>
              <m:oMathParaPr>
                <m:jc m:val="left"/>
              </m:oMathParaPr>
              <m:oMath>
                <m:sSub>
                  <m:sSubPr>
                    <m:ctrlPr>
                      <w:rPr>
                        <w:rFonts w:ascii="Cambria Math" w:hAnsi="Cambria Math" w:cs="Times New Roman"/>
                        <w:i/>
                        <w:sz w:val="28"/>
                        <w:szCs w:val="24"/>
                      </w:rPr>
                    </m:ctrlPr>
                  </m:sSubPr>
                  <m:e>
                    <m:r>
                      <w:rPr>
                        <w:rFonts w:ascii="Cambria Math" w:hAnsi="Cambria Math" w:cs="Times New Roman"/>
                        <w:sz w:val="28"/>
                        <w:szCs w:val="24"/>
                      </w:rPr>
                      <m:t>ОС</m:t>
                    </m:r>
                  </m:e>
                  <m:sub>
                    <m:r>
                      <w:rPr>
                        <w:rFonts w:ascii="Cambria Math" w:hAnsi="Cambria Math" w:cs="Times New Roman"/>
                        <w:sz w:val="28"/>
                        <w:szCs w:val="24"/>
                      </w:rPr>
                      <m:t>МТР</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heme="minorEastAsia" w:hAnsi="Times New Roman" w:cs="Times New Roman"/>
                <w:sz w:val="28"/>
                <w:szCs w:val="28"/>
              </w:rPr>
              <w:t>размер средств, направляемых на оплату медицинской помощи, оказываемой в амбулаторных условиях за единицу объема медицинской помощи</w:t>
            </w:r>
            <w:r w:rsidRPr="00B82490">
              <w:rPr>
                <w:rFonts w:ascii="Times New Roman" w:eastAsia="Times New Roman" w:hAnsi="Times New Roman" w:cs="Times New Roman"/>
                <w:sz w:val="28"/>
                <w:szCs w:val="28"/>
                <w:lang w:eastAsia="ru-RU"/>
              </w:rPr>
              <w:t xml:space="preserve">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4"/>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3B269B" w:rsidRPr="00B82490" w:rsidTr="00DF0A0A">
        <w:tc>
          <w:tcPr>
            <w:tcW w:w="1360" w:type="dxa"/>
            <w:vAlign w:val="center"/>
          </w:tcPr>
          <w:p w:rsidR="003B269B" w:rsidRPr="00B82490" w:rsidRDefault="003B269B" w:rsidP="00DF0A0A">
            <w:pPr>
              <w:spacing w:line="276" w:lineRule="auto"/>
              <w:rPr>
                <w:rFonts w:ascii="Times New Roman" w:eastAsia="Times New Roman" w:hAnsi="Times New Roman" w:cs="Times New Roman"/>
                <w:sz w:val="28"/>
                <w:szCs w:val="28"/>
              </w:rPr>
            </w:pPr>
            <m:oMathPara>
              <m:oMathParaPr>
                <m:jc m:val="left"/>
              </m:oMathParaPr>
              <m:oMath>
                <m:r>
                  <w:rPr>
                    <w:rFonts w:ascii="Cambria Math" w:hAnsi="Cambria Math" w:cs="Times New Roman"/>
                    <w:sz w:val="28"/>
                    <w:szCs w:val="24"/>
                  </w:rPr>
                  <m:t>Чз</m:t>
                </m:r>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численность застрахованного населения субъекта Российской Федерации, человек.</w:t>
            </w:r>
          </w:p>
        </w:tc>
      </w:tr>
    </w:tbl>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При этом исходя из </w:t>
      </w:r>
      <w:r w:rsidRPr="00B82490">
        <w:rPr>
          <w:rFonts w:ascii="Times New Roman" w:hAnsi="Times New Roman"/>
          <w:sz w:val="28"/>
          <w:szCs w:val="28"/>
        </w:rPr>
        <w:t>среднего размера финансового обеспечения медицинской помощи, оказываемой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w:t>
      </w:r>
      <w:r w:rsidRPr="00B82490">
        <w:rPr>
          <w:rFonts w:ascii="Times New Roman" w:eastAsia="Times New Roman" w:hAnsi="Times New Roman" w:cs="Times New Roman"/>
          <w:sz w:val="28"/>
          <w:szCs w:val="28"/>
          <w:lang w:eastAsia="ru-RU"/>
        </w:rPr>
        <w:t>азовый (средний) подушевой норматив финансирования медицинской помощи, оказываемой в амбулаторных условиях, по следующей формуле:</w:t>
      </w:r>
    </w:p>
    <w:p w:rsidR="003B269B" w:rsidRPr="00B82490" w:rsidRDefault="003B269B" w:rsidP="003B269B">
      <w:pPr>
        <w:spacing w:line="276" w:lineRule="auto"/>
        <w:ind w:firstLine="567"/>
        <w:jc w:val="left"/>
        <w:rPr>
          <w:rFonts w:ascii="Times New Roman" w:eastAsiaTheme="minorEastAsia" w:hAnsi="Times New Roman" w:cs="Times New Roman"/>
          <w:sz w:val="28"/>
          <w:szCs w:val="28"/>
        </w:rPr>
      </w:pPr>
    </w:p>
    <w:p w:rsidR="003B269B" w:rsidRPr="00B82490" w:rsidRDefault="00356B9D" w:rsidP="003B269B">
      <w:pPr>
        <w:spacing w:line="276" w:lineRule="auto"/>
        <w:ind w:firstLine="567"/>
        <w:jc w:val="left"/>
        <w:rPr>
          <w:rFonts w:ascii="Times New Roman" w:eastAsiaTheme="minorEastAsia" w:hAnsi="Times New Roman" w:cs="Times New Roman"/>
          <w:sz w:val="28"/>
          <w:szCs w:val="28"/>
        </w:rPr>
      </w:pPr>
      <m:oMath>
        <m:sSub>
          <m:sSubPr>
            <m:ctrlPr>
              <w:rPr>
                <w:rFonts w:ascii="Cambria Math" w:hAnsi="Cambria Math" w:cs="Times New Roman"/>
                <w:i/>
                <w:sz w:val="28"/>
                <w:szCs w:val="24"/>
              </w:rPr>
            </m:ctrlPr>
          </m:sSubPr>
          <m:e>
            <m:r>
              <w:rPr>
                <w:rFonts w:ascii="Cambria Math" w:hAnsi="Cambria Math" w:cs="Times New Roman"/>
                <w:sz w:val="28"/>
                <w:szCs w:val="24"/>
              </w:rPr>
              <m:t>Пн</m:t>
            </m:r>
          </m:e>
          <m:sub>
            <m:r>
              <w:rPr>
                <w:rFonts w:ascii="Cambria Math" w:hAnsi="Cambria Math" w:cs="Times New Roman"/>
                <w:sz w:val="28"/>
                <w:szCs w:val="24"/>
              </w:rPr>
              <m:t>БАЗ</m:t>
            </m:r>
          </m:sub>
        </m:sSub>
        <m:r>
          <w:rPr>
            <w:rFonts w:ascii="Cambria Math" w:hAnsi="Cambria Math" w:cs="Times New Roman"/>
            <w:sz w:val="28"/>
            <w:szCs w:val="24"/>
          </w:rPr>
          <m:t>=</m:t>
        </m:r>
        <m:f>
          <m:fPr>
            <m:ctrlPr>
              <w:rPr>
                <w:rFonts w:ascii="Cambria Math" w:hAnsi="Cambria Math" w:cs="Times New Roman"/>
                <w:i/>
                <w:sz w:val="28"/>
                <w:szCs w:val="24"/>
              </w:rPr>
            </m:ctrlPr>
          </m:fPr>
          <m:num>
            <m:d>
              <m:dPr>
                <m:ctrlPr>
                  <w:rPr>
                    <w:rFonts w:ascii="Cambria Math" w:hAnsi="Cambria Math" w:cs="Times New Roman"/>
                    <w:i/>
                    <w:sz w:val="28"/>
                    <w:szCs w:val="24"/>
                  </w:rPr>
                </m:ctrlPr>
              </m:dPr>
              <m:e>
                <m:sSubSup>
                  <m:sSubSupPr>
                    <m:ctrlPr>
                      <w:rPr>
                        <w:rFonts w:ascii="Cambria Math" w:hAnsi="Cambria Math" w:cs="Times New Roman"/>
                        <w:i/>
                        <w:sz w:val="32"/>
                        <w:szCs w:val="24"/>
                      </w:rPr>
                    </m:ctrlPr>
                  </m:sSubSupPr>
                  <m:e>
                    <m:r>
                      <w:rPr>
                        <w:rFonts w:ascii="Cambria Math" w:hAnsi="Cambria Math" w:cs="Times New Roman"/>
                        <w:sz w:val="32"/>
                        <w:szCs w:val="24"/>
                      </w:rPr>
                      <m:t>ФО</m:t>
                    </m:r>
                  </m:e>
                  <m:sub>
                    <m:r>
                      <w:rPr>
                        <w:rFonts w:ascii="Cambria Math" w:hAnsi="Cambria Math" w:cs="Times New Roman"/>
                        <w:sz w:val="32"/>
                        <w:szCs w:val="24"/>
                      </w:rPr>
                      <m:t>СР</m:t>
                    </m:r>
                  </m:sub>
                  <m:sup>
                    <m:r>
                      <w:rPr>
                        <w:rFonts w:ascii="Cambria Math" w:hAnsi="Cambria Math" w:cs="Times New Roman"/>
                        <w:sz w:val="32"/>
                        <w:szCs w:val="24"/>
                      </w:rPr>
                      <m:t>АМБ</m:t>
                    </m:r>
                  </m:sup>
                </m:sSubSup>
                <m:r>
                  <w:rPr>
                    <w:rFonts w:ascii="Cambria Math" w:hAnsi="Cambria Math" w:cs="Times New Roman"/>
                    <w:sz w:val="28"/>
                    <w:szCs w:val="24"/>
                  </w:rPr>
                  <m:t>×Чз-</m:t>
                </m:r>
                <m:sSub>
                  <m:sSubPr>
                    <m:ctrlPr>
                      <w:rPr>
                        <w:rFonts w:ascii="Cambria Math" w:hAnsi="Cambria Math" w:cs="Times New Roman"/>
                        <w:i/>
                        <w:sz w:val="28"/>
                        <w:szCs w:val="24"/>
                      </w:rPr>
                    </m:ctrlPr>
                  </m:sSubPr>
                  <m:e>
                    <m:r>
                      <w:rPr>
                        <w:rFonts w:ascii="Cambria Math" w:hAnsi="Cambria Math" w:cs="Times New Roman"/>
                        <w:sz w:val="28"/>
                        <w:szCs w:val="24"/>
                      </w:rPr>
                      <m:t>ОС</m:t>
                    </m:r>
                  </m:e>
                  <m:sub>
                    <m:r>
                      <w:rPr>
                        <w:rFonts w:ascii="Cambria Math" w:hAnsi="Cambria Math" w:cs="Times New Roman"/>
                        <w:sz w:val="28"/>
                        <w:szCs w:val="24"/>
                      </w:rPr>
                      <m:t>ЕО</m:t>
                    </m:r>
                  </m:sub>
                </m:sSub>
              </m:e>
            </m:d>
          </m:num>
          <m:den>
            <m:r>
              <w:rPr>
                <w:rFonts w:ascii="Cambria Math" w:hAnsi="Cambria Math" w:cs="Times New Roman"/>
                <w:sz w:val="28"/>
                <w:szCs w:val="24"/>
              </w:rPr>
              <m:t>Чз</m:t>
            </m:r>
          </m:den>
        </m:f>
      </m:oMath>
      <w:r w:rsidR="003B269B" w:rsidRPr="00B82490">
        <w:rPr>
          <w:rFonts w:ascii="Times New Roman" w:eastAsiaTheme="minorEastAsia" w:hAnsi="Times New Roman" w:cs="Times New Roman"/>
          <w:sz w:val="28"/>
          <w:szCs w:val="24"/>
        </w:rPr>
        <w:t>, где:</w:t>
      </w:r>
    </w:p>
    <w:p w:rsidR="003B269B" w:rsidRPr="00B82490" w:rsidRDefault="003B269B" w:rsidP="003B269B">
      <w:pPr>
        <w:spacing w:line="276" w:lineRule="auto"/>
        <w:ind w:firstLine="567"/>
        <w:jc w:val="left"/>
        <w:rPr>
          <w:rFonts w:ascii="Times New Roman" w:eastAsiaTheme="minorEastAsia"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521"/>
        <w:gridCol w:w="7690"/>
      </w:tblGrid>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Пн</m:t>
                    </m:r>
                  </m:e>
                  <m:sub>
                    <m:r>
                      <m:rPr>
                        <m:sty m:val="p"/>
                      </m:rPr>
                      <w:rPr>
                        <w:rFonts w:ascii="Cambria Math" w:eastAsia="Times New Roman" w:hAnsi="Cambria Math" w:cs="Times New Roman"/>
                        <w:sz w:val="28"/>
                        <w:szCs w:val="28"/>
                        <w:lang w:eastAsia="ru-RU"/>
                      </w:rPr>
                      <m:t>БАЗ</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базовый (средний) подушевой норматив финансирования, рублей;</w:t>
            </w:r>
          </w:p>
        </w:tc>
      </w:tr>
      <w:tr w:rsidR="009031C9" w:rsidRPr="00B82490" w:rsidTr="00DF0A0A">
        <w:tc>
          <w:tcPr>
            <w:tcW w:w="1360" w:type="dxa"/>
            <w:vAlign w:val="center"/>
          </w:tcPr>
          <w:p w:rsidR="003B269B" w:rsidRPr="00B82490" w:rsidRDefault="003B269B" w:rsidP="00DF0A0A">
            <w:pPr>
              <w:spacing w:line="276" w:lineRule="auto"/>
              <w:rPr>
                <w:rFonts w:ascii="Times New Roman" w:eastAsia="Times New Roman" w:hAnsi="Times New Roman" w:cs="Times New Roman"/>
                <w:sz w:val="28"/>
                <w:szCs w:val="28"/>
                <w:lang w:eastAsia="ru-RU"/>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imes New Roman" w:hAnsi="Times New Roman" w:cs="Times New Roman"/>
                <w:sz w:val="28"/>
                <w:szCs w:val="28"/>
                <w:lang w:eastAsia="ru-RU"/>
              </w:rPr>
            </w:pPr>
          </w:p>
        </w:tc>
      </w:tr>
      <w:tr w:rsidR="003B269B"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rPr>
            </w:pPr>
            <m:oMathPara>
              <m:oMathParaPr>
                <m:jc m:val="left"/>
              </m:oMathParaPr>
              <m:oMath>
                <m:sSub>
                  <m:sSubPr>
                    <m:ctrlPr>
                      <w:rPr>
                        <w:rFonts w:ascii="Cambria Math" w:hAnsi="Cambria Math" w:cs="Times New Roman"/>
                        <w:i/>
                        <w:sz w:val="28"/>
                        <w:szCs w:val="24"/>
                      </w:rPr>
                    </m:ctrlPr>
                  </m:sSubPr>
                  <m:e>
                    <m:r>
                      <w:rPr>
                        <w:rFonts w:ascii="Cambria Math" w:hAnsi="Cambria Math" w:cs="Times New Roman"/>
                        <w:sz w:val="28"/>
                        <w:szCs w:val="24"/>
                      </w:rPr>
                      <m:t>ОС</m:t>
                    </m:r>
                  </m:e>
                  <m:sub>
                    <m:r>
                      <w:rPr>
                        <w:rFonts w:ascii="Cambria Math" w:hAnsi="Cambria Math" w:cs="Times New Roman"/>
                        <w:sz w:val="28"/>
                        <w:szCs w:val="24"/>
                      </w:rPr>
                      <m:t>ЕО</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 xml:space="preserve">размер средств, направляемых на оплату медицинской помощи, оказываемой в амбулаторных условиях за единицу </w:t>
            </w:r>
            <w:r w:rsidRPr="00B82490">
              <w:rPr>
                <w:rFonts w:ascii="Times New Roman" w:eastAsiaTheme="minorEastAsia" w:hAnsi="Times New Roman" w:cs="Times New Roman"/>
                <w:sz w:val="28"/>
                <w:szCs w:val="28"/>
              </w:rPr>
              <w:lastRenderedPageBreak/>
              <w:t xml:space="preserve">объема медицинской помощи, застрахованным в данном субъекте Российской Федерации лицам, </w:t>
            </w:r>
            <w:r w:rsidRPr="00B82490">
              <w:rPr>
                <w:rFonts w:ascii="Times New Roman" w:eastAsia="Times New Roman" w:hAnsi="Times New Roman" w:cs="Times New Roman"/>
                <w:sz w:val="28"/>
                <w:szCs w:val="28"/>
                <w:lang w:eastAsia="ru-RU"/>
              </w:rPr>
              <w:t>рублей.</w:t>
            </w:r>
          </w:p>
        </w:tc>
      </w:tr>
    </w:tbl>
    <w:p w:rsidR="003B269B" w:rsidRPr="00B82490" w:rsidRDefault="003B269B" w:rsidP="003B269B">
      <w:pPr>
        <w:spacing w:line="276" w:lineRule="auto"/>
        <w:ind w:firstLine="567"/>
        <w:jc w:val="left"/>
        <w:rPr>
          <w:rFonts w:ascii="Times New Roman" w:eastAsiaTheme="minorEastAsia" w:hAnsi="Times New Roman" w:cs="Times New Roman"/>
          <w:sz w:val="28"/>
          <w:szCs w:val="28"/>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В подушевой норматив финансирования на прикрепившихся лиц (далее – подушевой норматив) не включаются:</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расходы на финансовое обеспечение мероприятий по проведению всех видов диспансеризации и профилактически</w:t>
      </w:r>
      <w:r w:rsidR="00E429AA" w:rsidRPr="00B82490">
        <w:rPr>
          <w:rFonts w:ascii="Times New Roman" w:eastAsia="Times New Roman" w:hAnsi="Times New Roman" w:cs="Times New Roman"/>
          <w:sz w:val="28"/>
          <w:szCs w:val="28"/>
          <w:lang w:eastAsia="ru-RU"/>
        </w:rPr>
        <w:t>х</w:t>
      </w:r>
      <w:r w:rsidRPr="00B82490">
        <w:rPr>
          <w:rFonts w:ascii="Times New Roman" w:eastAsia="Times New Roman" w:hAnsi="Times New Roman" w:cs="Times New Roman"/>
          <w:sz w:val="28"/>
          <w:szCs w:val="28"/>
          <w:lang w:eastAsia="ru-RU"/>
        </w:rPr>
        <w:t xml:space="preserve"> осмотров отдельных категорий граждан, порядки проведения которых установлены нормативно-правовыми актами;</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расходы на оплату диализа в амбулаторных условиях;</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расходы на медицинскую помощь, оказываемую в неотложной форме.</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Также в подушевой норматив финансирования на прикрепившихся лиц не включаются расходы на финансовое обеспечение медицинской помощи при социально-значимых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При этом в субъекте Российской Федерации в подушевой норматив дополнительно могут не включаться отдельные виды расходов (на стоматологическую медицинскую помощь, медицинскую помощь по профилю «акушерство и гинекология» и т.п.).</w:t>
      </w:r>
    </w:p>
    <w:p w:rsidR="00255809" w:rsidRPr="00B82490" w:rsidRDefault="00255809" w:rsidP="00255809">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255809" w:rsidRPr="00B82490" w:rsidRDefault="003B269B" w:rsidP="00255809">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 </w:t>
      </w:r>
      <w:r w:rsidR="00255809" w:rsidRPr="00B82490">
        <w:rPr>
          <w:rFonts w:ascii="Times New Roman" w:eastAsia="Times New Roman" w:hAnsi="Times New Roman" w:cs="Times New Roman"/>
          <w:sz w:val="28"/>
          <w:szCs w:val="28"/>
          <w:lang w:eastAsia="ru-RU"/>
        </w:rPr>
        <w:t>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базовые тарифы на оплату медицинской помощи по каждой единице объема, в том числе применяемые при внутриучрежденческих, межучрежденческих (осуществляются страховыми медицинскими организациями) и межтерриториальных (осуществляются территориальными фондами обязательного медицинского страхования) расчетах, в соответствии с подпунктом 3 пункта 12.3 Требований.</w:t>
      </w:r>
    </w:p>
    <w:p w:rsidR="009B463A" w:rsidRPr="00B82490" w:rsidRDefault="009B463A" w:rsidP="009B463A">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На основе базового (среднего) подушевого норматива финансирования медицинской помощи, оказываемой в амбулаторных условиях, с учетом объективных критериев дифференциации стоимости оказания медицинской помощи, установленных пунктом 4 Требований, в субъекте Российской </w:t>
      </w:r>
      <w:r w:rsidRPr="00B82490">
        <w:rPr>
          <w:rFonts w:ascii="Times New Roman" w:eastAsia="Times New Roman" w:hAnsi="Times New Roman" w:cs="Times New Roman"/>
          <w:sz w:val="28"/>
          <w:szCs w:val="28"/>
          <w:lang w:eastAsia="ru-RU"/>
        </w:rPr>
        <w:lastRenderedPageBreak/>
        <w:t>Федерации рассчитывается дифференцированный подушевой норматив для однородных групп (подгрупп) медицинских организаций по следующей формуле:</w:t>
      </w: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56B9D" w:rsidP="003B269B">
      <w:pPr>
        <w:spacing w:line="276" w:lineRule="auto"/>
        <w:jc w:val="left"/>
        <w:rPr>
          <w:rFonts w:ascii="Times New Roman" w:eastAsia="Times New Roman" w:hAnsi="Times New Roman" w:cs="Times New Roman"/>
          <w:sz w:val="28"/>
          <w:szCs w:val="28"/>
          <w:lang w:eastAsia="ru-RU"/>
        </w:rPr>
      </w:p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Пн</m:t>
            </m:r>
          </m:e>
          <m:sub>
            <m:r>
              <m:rPr>
                <m:sty m:val="p"/>
              </m:rPr>
              <w:rPr>
                <w:rFonts w:ascii="Cambria Math" w:eastAsia="Times New Roman" w:hAnsi="Cambria Math" w:cs="Times New Roman"/>
                <w:sz w:val="28"/>
                <w:szCs w:val="28"/>
                <w:lang w:eastAsia="ru-RU"/>
              </w:rPr>
              <m:t>БАЗ</m:t>
            </m:r>
          </m:sub>
        </m:sSub>
        <m:r>
          <m:rPr>
            <m:sty m:val="p"/>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СКД</m:t>
            </m:r>
          </m:e>
          <m:sub>
            <m:r>
              <m:rPr>
                <m:sty m:val="p"/>
              </m:rPr>
              <w:rPr>
                <w:rFonts w:ascii="Cambria Math" w:eastAsia="Times New Roman" w:hAnsi="Cambria Math" w:cs="Times New Roman"/>
                <w:sz w:val="28"/>
                <w:szCs w:val="28"/>
                <w:lang w:eastAsia="ru-RU"/>
              </w:rPr>
              <m:t>ИНТ</m:t>
            </m:r>
          </m:sub>
          <m:sup>
            <m:r>
              <w:rPr>
                <w:rFonts w:ascii="Cambria Math" w:eastAsia="Times New Roman" w:hAnsi="Cambria Math" w:cs="Times New Roman"/>
                <w:sz w:val="28"/>
                <w:szCs w:val="28"/>
                <w:lang w:val="en-US" w:eastAsia="ru-RU"/>
              </w:rPr>
              <m:t>i</m:t>
            </m:r>
          </m:sup>
        </m:sSubSup>
      </m:oMath>
      <w:r w:rsidR="003B269B" w:rsidRPr="00B82490">
        <w:rPr>
          <w:rFonts w:ascii="Times New Roman" w:eastAsia="Times New Roman" w:hAnsi="Times New Roman" w:cs="Times New Roman"/>
          <w:sz w:val="28"/>
          <w:szCs w:val="28"/>
          <w:lang w:eastAsia="ru-RU"/>
        </w:rPr>
        <w:t>, где:</w:t>
      </w:r>
    </w:p>
    <w:p w:rsidR="003B269B" w:rsidRPr="00B82490" w:rsidRDefault="003B269B" w:rsidP="003B269B">
      <w:pPr>
        <w:spacing w:line="276" w:lineRule="auto"/>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9031C9" w:rsidRPr="00B82490" w:rsidTr="00DF0A0A">
        <w:tc>
          <w:tcPr>
            <w:tcW w:w="1151"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3"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дифференцированный подушевой норматив для </w:t>
            </w:r>
            <w:r w:rsidRPr="00B82490">
              <w:rPr>
                <w:rFonts w:ascii="Times New Roman" w:eastAsia="Times New Roman" w:hAnsi="Times New Roman" w:cs="Times New Roman"/>
                <w:i/>
                <w:sz w:val="28"/>
                <w:szCs w:val="28"/>
                <w:lang w:val="en-US" w:eastAsia="ru-RU"/>
              </w:rPr>
              <w:t>i</w:t>
            </w:r>
            <w:r w:rsidRPr="00B82490">
              <w:rPr>
                <w:rFonts w:ascii="Times New Roman" w:eastAsia="Times New Roman" w:hAnsi="Times New Roman" w:cs="Times New Roman"/>
                <w:i/>
                <w:sz w:val="28"/>
                <w:szCs w:val="28"/>
                <w:lang w:eastAsia="ru-RU"/>
              </w:rPr>
              <w:t>-</w:t>
            </w:r>
            <w:r w:rsidRPr="00B82490">
              <w:rPr>
                <w:rFonts w:ascii="Times New Roman" w:eastAsia="Times New Roman" w:hAnsi="Times New Roman" w:cs="Times New Roman"/>
                <w:sz w:val="28"/>
                <w:szCs w:val="28"/>
                <w:lang w:eastAsia="ru-RU"/>
              </w:rPr>
              <w:t>той группы (подгруппы) медицинских организаций, рублей;</w:t>
            </w:r>
          </w:p>
        </w:tc>
      </w:tr>
      <w:tr w:rsidR="009031C9" w:rsidRPr="00B82490" w:rsidTr="00DF0A0A">
        <w:tc>
          <w:tcPr>
            <w:tcW w:w="1151" w:type="dxa"/>
            <w:vAlign w:val="center"/>
          </w:tcPr>
          <w:p w:rsidR="003B269B" w:rsidRPr="00B82490" w:rsidRDefault="003B269B" w:rsidP="00DF0A0A">
            <w:pPr>
              <w:spacing w:line="276" w:lineRule="auto"/>
              <w:rPr>
                <w:rFonts w:ascii="Times New Roman" w:eastAsia="Times New Roman" w:hAnsi="Times New Roman" w:cs="Times New Roman"/>
                <w:sz w:val="28"/>
                <w:szCs w:val="28"/>
                <w:lang w:eastAsia="ru-RU"/>
              </w:rPr>
            </w:pPr>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893" w:type="dxa"/>
          </w:tcPr>
          <w:p w:rsidR="003B269B" w:rsidRPr="00B82490" w:rsidRDefault="003B269B" w:rsidP="00DF0A0A">
            <w:pPr>
              <w:spacing w:line="276" w:lineRule="auto"/>
              <w:rPr>
                <w:rFonts w:ascii="Times New Roman" w:eastAsia="Times New Roman" w:hAnsi="Times New Roman" w:cs="Times New Roman"/>
                <w:sz w:val="28"/>
                <w:szCs w:val="28"/>
                <w:lang w:eastAsia="ru-RU"/>
              </w:rPr>
            </w:pPr>
          </w:p>
        </w:tc>
      </w:tr>
      <w:tr w:rsidR="003B269B" w:rsidRPr="00B82490" w:rsidTr="00DF0A0A">
        <w:tc>
          <w:tcPr>
            <w:tcW w:w="1151"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СКД</m:t>
                    </m:r>
                  </m:e>
                  <m:sub>
                    <m:r>
                      <m:rPr>
                        <m:sty m:val="p"/>
                      </m:rPr>
                      <w:rPr>
                        <w:rFonts w:ascii="Cambria Math" w:eastAsia="Times New Roman" w:hAnsi="Cambria Math" w:cs="Times New Roman"/>
                        <w:sz w:val="28"/>
                        <w:szCs w:val="28"/>
                        <w:lang w:eastAsia="ru-RU"/>
                      </w:rPr>
                      <m:t>ИНТ</m:t>
                    </m:r>
                  </m:sub>
                  <m:sup>
                    <m:r>
                      <w:rPr>
                        <w:rFonts w:ascii="Cambria Math" w:eastAsia="Times New Roman" w:hAnsi="Cambria Math" w:cs="Times New Roman"/>
                        <w:sz w:val="28"/>
                        <w:szCs w:val="28"/>
                        <w:lang w:val="en-US" w:eastAsia="ru-RU"/>
                      </w:rPr>
                      <m:t>i</m:t>
                    </m:r>
                  </m:sup>
                </m:sSubSup>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3"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средневзвешенный интегрированный коэффициент дифференциации подушевого норматива, определенный </w:t>
            </w:r>
            <w:r w:rsidRPr="00B82490">
              <w:rPr>
                <w:rFonts w:ascii="Times New Roman" w:eastAsia="Times New Roman" w:hAnsi="Times New Roman" w:cs="Times New Roman"/>
                <w:sz w:val="28"/>
                <w:szCs w:val="28"/>
                <w:lang w:eastAsia="ru-RU"/>
              </w:rPr>
              <w:br/>
              <w:t xml:space="preserve">для </w:t>
            </w:r>
            <w:r w:rsidRPr="00B82490">
              <w:rPr>
                <w:rFonts w:ascii="Times New Roman" w:eastAsia="Times New Roman" w:hAnsi="Times New Roman" w:cs="Times New Roman"/>
                <w:i/>
                <w:sz w:val="28"/>
                <w:szCs w:val="28"/>
                <w:lang w:val="en-US" w:eastAsia="ru-RU"/>
              </w:rPr>
              <w:t>i</w:t>
            </w:r>
            <w:r w:rsidRPr="00B82490">
              <w:rPr>
                <w:rFonts w:ascii="Times New Roman" w:eastAsia="Times New Roman" w:hAnsi="Times New Roman" w:cs="Times New Roman"/>
                <w:i/>
                <w:sz w:val="28"/>
                <w:szCs w:val="28"/>
                <w:lang w:eastAsia="ru-RU"/>
              </w:rPr>
              <w:t>-</w:t>
            </w:r>
            <w:r w:rsidRPr="00B82490">
              <w:rPr>
                <w:rFonts w:ascii="Times New Roman" w:eastAsia="Times New Roman" w:hAnsi="Times New Roman" w:cs="Times New Roman"/>
                <w:sz w:val="28"/>
                <w:szCs w:val="28"/>
                <w:lang w:eastAsia="ru-RU"/>
              </w:rPr>
              <w:t>той группы (подгруппы) медицинских организаций.</w:t>
            </w:r>
          </w:p>
        </w:tc>
      </w:tr>
    </w:tbl>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9B463A"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О</w:t>
      </w:r>
      <w:r w:rsidR="003B269B" w:rsidRPr="00B82490">
        <w:rPr>
          <w:rFonts w:ascii="Times New Roman" w:eastAsia="Times New Roman" w:hAnsi="Times New Roman" w:cs="Times New Roman"/>
          <w:sz w:val="28"/>
          <w:szCs w:val="28"/>
          <w:lang w:eastAsia="ru-RU"/>
        </w:rPr>
        <w:t xml:space="preserve">бъединение медицинских организаций в однородные группы (подгруппы) осуществляется исходя из значений </w:t>
      </w:r>
      <w:r w:rsidRPr="00B82490">
        <w:rPr>
          <w:rFonts w:ascii="Times New Roman" w:eastAsia="Times New Roman" w:hAnsi="Times New Roman" w:cs="Times New Roman"/>
          <w:sz w:val="28"/>
          <w:szCs w:val="28"/>
          <w:lang w:eastAsia="ru-RU"/>
        </w:rPr>
        <w:t xml:space="preserve">интегрированного </w:t>
      </w:r>
      <w:r w:rsidR="003B269B" w:rsidRPr="00B82490">
        <w:rPr>
          <w:rFonts w:ascii="Times New Roman" w:eastAsia="Times New Roman" w:hAnsi="Times New Roman" w:cs="Times New Roman"/>
          <w:sz w:val="28"/>
          <w:szCs w:val="28"/>
          <w:lang w:eastAsia="ru-RU"/>
        </w:rPr>
        <w:t>коэффициента дифференциации подушевого норматива. Интегрированный коэффициент дифференциации подушевого норматива определяется по каждой медицинской организации по следующей формуле:</w:t>
      </w: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56B9D" w:rsidP="003B269B">
      <w:pPr>
        <w:spacing w:line="276" w:lineRule="auto"/>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ИНТ</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ПВ</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СП</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ПН</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СИ</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ЗП</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oMath>
      <w:r w:rsidR="003B269B" w:rsidRPr="00B82490">
        <w:rPr>
          <w:rFonts w:ascii="Times New Roman" w:eastAsia="Times New Roman" w:hAnsi="Times New Roman" w:cs="Times New Roman"/>
          <w:sz w:val="28"/>
          <w:szCs w:val="28"/>
          <w:lang w:eastAsia="ru-RU"/>
        </w:rPr>
        <w:t>, где:</w:t>
      </w:r>
    </w:p>
    <w:p w:rsidR="003B269B" w:rsidRPr="00B82490" w:rsidRDefault="003B269B" w:rsidP="003B269B">
      <w:pPr>
        <w:spacing w:line="276" w:lineRule="auto"/>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521"/>
        <w:gridCol w:w="7690"/>
      </w:tblGrid>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ИНТ</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интегрированный коэффициент дифференциации подушевого норматива, определенный для медицинской организации;</w:t>
            </w:r>
          </w:p>
        </w:tc>
      </w:tr>
      <w:tr w:rsidR="009031C9" w:rsidRPr="00B82490" w:rsidTr="00DF0A0A">
        <w:tc>
          <w:tcPr>
            <w:tcW w:w="1360" w:type="dxa"/>
            <w:vAlign w:val="center"/>
          </w:tcPr>
          <w:p w:rsidR="003B269B" w:rsidRPr="00B82490" w:rsidRDefault="003B269B" w:rsidP="00DF0A0A">
            <w:pPr>
              <w:spacing w:line="276" w:lineRule="auto"/>
              <w:rPr>
                <w:rFonts w:ascii="Times New Roman" w:eastAsia="Calibri" w:hAnsi="Times New Roman" w:cs="Times New Roman"/>
                <w:sz w:val="28"/>
                <w:szCs w:val="28"/>
                <w:lang w:eastAsia="ru-RU"/>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imes New Roman" w:hAnsi="Times New Roman" w:cs="Times New Roman"/>
                <w:sz w:val="28"/>
                <w:szCs w:val="28"/>
                <w:lang w:eastAsia="ru-RU"/>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ПВ</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cs="Times New Roman"/>
                <w:sz w:val="28"/>
                <w:szCs w:val="28"/>
              </w:rPr>
            </w:pPr>
            <w:r w:rsidRPr="00B82490">
              <w:rPr>
                <w:rFonts w:ascii="Times New Roman" w:eastAsiaTheme="minorEastAsia" w:hAnsi="Times New Roman" w:cs="Times New Roman"/>
                <w:sz w:val="28"/>
                <w:szCs w:val="28"/>
              </w:rPr>
              <w:t>половозрастной коэффициент дифференциации подушевого норматива</w:t>
            </w:r>
            <w:r w:rsidRPr="00B82490">
              <w:rPr>
                <w:rFonts w:ascii="Times New Roman" w:eastAsia="Times New Roman" w:hAnsi="Times New Roman" w:cs="Times New Roman"/>
                <w:sz w:val="28"/>
                <w:szCs w:val="28"/>
                <w:lang w:eastAsia="ru-RU"/>
              </w:rPr>
              <w:t>, рассчитанный для соответствующей медицинской организации</w:t>
            </w:r>
            <w:r w:rsidRPr="00B82490">
              <w:rPr>
                <w:rFonts w:ascii="Times New Roman" w:hAnsi="Times New Roman" w:cs="Times New Roman"/>
                <w:sz w:val="28"/>
                <w:szCs w:val="28"/>
              </w:rPr>
              <w:t>;</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8"/>
                <w:lang w:eastAsia="ru-RU"/>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СП</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9B463A">
            <w:pPr>
              <w:spacing w:line="276" w:lineRule="auto"/>
              <w:jc w:val="both"/>
              <w:rPr>
                <w:rFonts w:ascii="Times New Roman" w:hAnsi="Times New Roman" w:cs="Times New Roman"/>
                <w:sz w:val="28"/>
                <w:szCs w:val="28"/>
                <w:lang w:val="en-US"/>
              </w:rPr>
            </w:pPr>
            <w:r w:rsidRPr="00B82490">
              <w:rPr>
                <w:rFonts w:ascii="Times New Roman" w:eastAsiaTheme="minorEastAsia" w:hAnsi="Times New Roman" w:cs="Times New Roman"/>
                <w:sz w:val="28"/>
                <w:szCs w:val="28"/>
              </w:rPr>
              <w:t>коэффициент дифференциации по уровню расходов на содержание отдельных структурных подразделений (фельдешрско-акушерских пунктов, медицинских пунктов и т.п.) (при н</w:t>
            </w:r>
            <w:r w:rsidR="009B463A" w:rsidRPr="00B82490">
              <w:rPr>
                <w:rFonts w:ascii="Times New Roman" w:eastAsiaTheme="minorEastAsia" w:hAnsi="Times New Roman" w:cs="Times New Roman"/>
                <w:sz w:val="28"/>
                <w:szCs w:val="28"/>
              </w:rPr>
              <w:t>еобходимости</w:t>
            </w:r>
            <w:r w:rsidRPr="00B82490">
              <w:rPr>
                <w:rFonts w:ascii="Times New Roman" w:eastAsiaTheme="minorEastAsia" w:hAnsi="Times New Roman" w:cs="Times New Roman"/>
                <w:sz w:val="28"/>
                <w:szCs w:val="28"/>
              </w:rPr>
              <w:t>)</w:t>
            </w:r>
            <w:r w:rsidRPr="00B82490">
              <w:rPr>
                <w:rFonts w:ascii="Times New Roman" w:hAnsi="Times New Roman" w:cs="Times New Roman"/>
                <w:sz w:val="28"/>
                <w:szCs w:val="28"/>
              </w:rPr>
              <w:t>;</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8"/>
                <w:lang w:eastAsia="ru-RU"/>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ПН</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cs="Times New Roman"/>
                <w:sz w:val="28"/>
                <w:szCs w:val="28"/>
              </w:rPr>
            </w:pPr>
            <w:r w:rsidRPr="00B82490">
              <w:rPr>
                <w:rFonts w:ascii="Times New Roman" w:hAnsi="Times New Roman" w:cs="Times New Roman"/>
                <w:sz w:val="28"/>
                <w:szCs w:val="28"/>
              </w:rPr>
              <w:t xml:space="preserve">коэффициент дифференциации, учитывающий особенности расселения и плотность прикрепленного населения субъекта Российской Федерации (при </w:t>
            </w:r>
            <w:r w:rsidR="009B463A" w:rsidRPr="00B82490">
              <w:rPr>
                <w:rFonts w:ascii="Times New Roman" w:eastAsiaTheme="minorEastAsia" w:hAnsi="Times New Roman" w:cs="Times New Roman"/>
                <w:sz w:val="28"/>
                <w:szCs w:val="28"/>
              </w:rPr>
              <w:t>необходимости</w:t>
            </w:r>
            <w:r w:rsidRPr="00B82490">
              <w:rPr>
                <w:rFonts w:ascii="Times New Roman" w:hAnsi="Times New Roman" w:cs="Times New Roman"/>
                <w:sz w:val="28"/>
                <w:szCs w:val="28"/>
              </w:rPr>
              <w:t>);</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8"/>
                <w:lang w:eastAsia="ru-RU"/>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hAnsi="Times New Roman" w:cs="Times New Roman"/>
                <w:sz w:val="28"/>
                <w:szCs w:val="28"/>
              </w:rPr>
            </w:pPr>
          </w:p>
          <w:p w:rsidR="003B269B" w:rsidRPr="00B82490" w:rsidRDefault="003B269B" w:rsidP="00DF0A0A">
            <w:pPr>
              <w:spacing w:line="276" w:lineRule="auto"/>
              <w:rPr>
                <w:rFonts w:ascii="Times New Roman" w:hAnsi="Times New Roman" w:cs="Times New Roman"/>
                <w:sz w:val="28"/>
                <w:szCs w:val="28"/>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СИ</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cs="Times New Roman"/>
                <w:sz w:val="28"/>
                <w:szCs w:val="28"/>
              </w:rPr>
            </w:pPr>
            <w:r w:rsidRPr="00B82490">
              <w:rPr>
                <w:rFonts w:ascii="Times New Roman" w:eastAsiaTheme="minorEastAsia" w:hAnsi="Times New Roman" w:cs="Times New Roman"/>
                <w:sz w:val="28"/>
                <w:szCs w:val="28"/>
              </w:rPr>
              <w:t xml:space="preserve">коэффициент дифференциации по уровню расходов на </w:t>
            </w:r>
            <w:r w:rsidRPr="00B82490">
              <w:rPr>
                <w:rFonts w:ascii="Times New Roman" w:eastAsiaTheme="minorEastAsia" w:hAnsi="Times New Roman" w:cs="Times New Roman"/>
                <w:sz w:val="28"/>
                <w:szCs w:val="28"/>
              </w:rPr>
              <w:lastRenderedPageBreak/>
              <w:t xml:space="preserve">содержание имущества медицинских организаций (при </w:t>
            </w:r>
            <w:r w:rsidR="009B463A" w:rsidRPr="00B82490">
              <w:rPr>
                <w:rFonts w:ascii="Times New Roman" w:eastAsiaTheme="minorEastAsia" w:hAnsi="Times New Roman" w:cs="Times New Roman"/>
                <w:sz w:val="28"/>
                <w:szCs w:val="28"/>
              </w:rPr>
              <w:t>необходимости</w:t>
            </w:r>
            <w:r w:rsidRPr="00B82490">
              <w:rPr>
                <w:rFonts w:ascii="Times New Roman" w:eastAsiaTheme="minorEastAsia" w:hAnsi="Times New Roman" w:cs="Times New Roman"/>
                <w:sz w:val="28"/>
                <w:szCs w:val="28"/>
              </w:rPr>
              <w:t>)</w:t>
            </w:r>
            <w:r w:rsidRPr="00B82490">
              <w:rPr>
                <w:rFonts w:ascii="Times New Roman" w:hAnsi="Times New Roman" w:cs="Times New Roman"/>
                <w:sz w:val="28"/>
                <w:szCs w:val="28"/>
              </w:rPr>
              <w:t>;</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8"/>
                <w:lang w:eastAsia="ru-RU"/>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ЗП</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sz w:val="28"/>
                <w:szCs w:val="28"/>
              </w:rPr>
            </w:pPr>
            <w:r w:rsidRPr="00B82490">
              <w:rPr>
                <w:rFonts w:ascii="Times New Roman" w:hAnsi="Times New Roman" w:cs="Times New Roman"/>
                <w:sz w:val="28"/>
                <w:szCs w:val="28"/>
              </w:rPr>
              <w:t xml:space="preserve">коэффициент дифференциации, учитывающий </w:t>
            </w:r>
            <w:r w:rsidRPr="00B82490">
              <w:rPr>
                <w:rFonts w:ascii="Times New Roman" w:hAnsi="Times New Roman"/>
                <w:sz w:val="28"/>
                <w:szCs w:val="28"/>
              </w:rPr>
              <w:t xml:space="preserve">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w:t>
            </w:r>
            <w:r w:rsidR="009B463A" w:rsidRPr="00B82490">
              <w:rPr>
                <w:rFonts w:ascii="Times New Roman" w:eastAsiaTheme="minorEastAsia" w:hAnsi="Times New Roman" w:cs="Times New Roman"/>
                <w:sz w:val="28"/>
                <w:szCs w:val="28"/>
              </w:rPr>
              <w:t>необходимости</w:t>
            </w:r>
            <w:r w:rsidRPr="00B82490">
              <w:rPr>
                <w:rFonts w:ascii="Times New Roman" w:hAnsi="Times New Roman"/>
                <w:sz w:val="28"/>
                <w:szCs w:val="28"/>
              </w:rPr>
              <w:t>);</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8"/>
                <w:lang w:eastAsia="ru-RU"/>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hAnsi="Times New Roman" w:cs="Times New Roman"/>
                <w:sz w:val="28"/>
                <w:szCs w:val="28"/>
              </w:rPr>
            </w:pPr>
          </w:p>
        </w:tc>
      </w:tr>
      <w:tr w:rsidR="003B269B" w:rsidRPr="00B82490" w:rsidTr="00DF0A0A">
        <w:tc>
          <w:tcPr>
            <w:tcW w:w="1360" w:type="dxa"/>
            <w:vAlign w:val="center"/>
          </w:tcPr>
          <w:p w:rsidR="003B269B" w:rsidRPr="00B82490" w:rsidRDefault="00356B9D" w:rsidP="00DF0A0A">
            <w:pPr>
              <w:spacing w:line="276" w:lineRule="auto"/>
              <w:rPr>
                <w:rFonts w:ascii="Calibri" w:eastAsia="Calibri" w:hAnsi="Calibri"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9B463A" w:rsidP="009B463A">
            <w:pPr>
              <w:spacing w:line="276" w:lineRule="auto"/>
              <w:jc w:val="both"/>
              <w:rPr>
                <w:rFonts w:ascii="Times New Roman" w:hAnsi="Times New Roman" w:cs="Times New Roman"/>
                <w:sz w:val="28"/>
                <w:szCs w:val="28"/>
              </w:rPr>
            </w:pPr>
            <w:r w:rsidRPr="00B82490">
              <w:rPr>
                <w:rFonts w:ascii="Times New Roman" w:hAnsi="Times New Roman"/>
                <w:sz w:val="28"/>
                <w:szCs w:val="28"/>
              </w:rP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расчетный уровень индекса бюджетных расходов, установленные для территории, на которой расположена медицинская организация </w:t>
            </w:r>
            <w:r w:rsidRPr="00B82490">
              <w:rPr>
                <w:rFonts w:ascii="Times New Roman" w:hAnsi="Times New Roman"/>
                <w:sz w:val="28"/>
                <w:szCs w:val="28"/>
              </w:rPr>
              <w:br/>
              <w:t>(в соответствии с пунктом 6 Требований)</w:t>
            </w:r>
            <w:r w:rsidR="003B269B" w:rsidRPr="00B82490">
              <w:rPr>
                <w:rFonts w:ascii="Times New Roman" w:hAnsi="Times New Roman" w:cs="Times New Roman"/>
                <w:sz w:val="28"/>
                <w:szCs w:val="28"/>
              </w:rPr>
              <w:t>.</w:t>
            </w:r>
          </w:p>
        </w:tc>
      </w:tr>
    </w:tbl>
    <w:p w:rsidR="003B269B" w:rsidRPr="00B82490" w:rsidRDefault="003B269B" w:rsidP="003B269B">
      <w:pPr>
        <w:spacing w:line="276" w:lineRule="auto"/>
        <w:rPr>
          <w:rFonts w:ascii="Times New Roman" w:hAnsi="Times New Roman" w:cs="Times New Roman"/>
          <w:sz w:val="28"/>
          <w:szCs w:val="28"/>
        </w:rPr>
      </w:pPr>
    </w:p>
    <w:p w:rsidR="003B269B" w:rsidRPr="00B82490" w:rsidRDefault="007C0015"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Таким образом,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r>
          <m:rPr>
            <m:sty m:val="p"/>
          </m:rPr>
          <w:rPr>
            <w:rFonts w:ascii="Cambria Math" w:eastAsia="Times New Roman" w:hAnsi="Cambria Math" w:cs="Times New Roman"/>
            <w:sz w:val="28"/>
            <w:szCs w:val="28"/>
            <w:lang w:eastAsia="ru-RU"/>
          </w:rPr>
          <m:t xml:space="preserve"> </m:t>
        </m:r>
      </m:oMath>
      <w:r w:rsidR="003B269B" w:rsidRPr="00B82490">
        <w:rPr>
          <w:rFonts w:ascii="Times New Roman" w:eastAsia="Times New Roman" w:hAnsi="Times New Roman" w:cs="Times New Roman"/>
          <w:sz w:val="28"/>
          <w:szCs w:val="28"/>
          <w:lang w:eastAsia="ru-RU"/>
        </w:rPr>
        <w:t>используется в расчетах в случае, если для территории субъекта Российской Федерации установлено несколько коэффициентов дифференциации. 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базовом (среднем) подушевом нормативе финансирования.</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В случае применения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r>
          <w:rPr>
            <w:rFonts w:ascii="Cambria Math" w:eastAsia="Times New Roman" w:hAnsi="Cambria Math" w:cs="Times New Roman"/>
            <w:sz w:val="28"/>
            <w:szCs w:val="28"/>
            <w:lang w:eastAsia="ru-RU"/>
          </w:rPr>
          <m:t xml:space="preserve"> </m:t>
        </m:r>
      </m:oMath>
      <w:r w:rsidRPr="00B82490">
        <w:rPr>
          <w:rFonts w:ascii="Times New Roman" w:eastAsia="Times New Roman" w:hAnsi="Times New Roman" w:cs="Times New Roman"/>
          <w:sz w:val="28"/>
          <w:szCs w:val="28"/>
          <w:lang w:eastAsia="ru-RU"/>
        </w:rPr>
        <w:t>следует исключить применение коэффициентов дифференциации, учитывающих аналогичные особенности.</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Представленный перечень коэффициентов является исчерпывающим,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При этом при расчете каждого коэффициента дифференциации  значение, равное 1, соответствует средневзвешенному уровню </w:t>
      </w:r>
      <w:r w:rsidR="00E429AA" w:rsidRPr="00B82490">
        <w:rPr>
          <w:rFonts w:ascii="Times New Roman" w:eastAsia="Times New Roman" w:hAnsi="Times New Roman" w:cs="Times New Roman"/>
          <w:sz w:val="28"/>
          <w:szCs w:val="28"/>
          <w:lang w:eastAsia="ru-RU"/>
        </w:rPr>
        <w:t xml:space="preserve">соответствующих </w:t>
      </w:r>
      <w:r w:rsidRPr="00B82490">
        <w:rPr>
          <w:rFonts w:ascii="Times New Roman" w:eastAsia="Times New Roman" w:hAnsi="Times New Roman" w:cs="Times New Roman"/>
          <w:sz w:val="28"/>
          <w:szCs w:val="28"/>
          <w:lang w:eastAsia="ru-RU"/>
        </w:rPr>
        <w:t xml:space="preserve">расходов, учитываемых для расчета </w:t>
      </w:r>
      <w:r w:rsidR="00E429AA" w:rsidRPr="00B82490">
        <w:rPr>
          <w:rFonts w:ascii="Times New Roman" w:eastAsia="Times New Roman" w:hAnsi="Times New Roman" w:cs="Times New Roman"/>
          <w:sz w:val="28"/>
          <w:szCs w:val="28"/>
          <w:lang w:eastAsia="ru-RU"/>
        </w:rPr>
        <w:t xml:space="preserve">данного </w:t>
      </w:r>
      <w:r w:rsidRPr="00B82490">
        <w:rPr>
          <w:rFonts w:ascii="Times New Roman" w:eastAsia="Times New Roman" w:hAnsi="Times New Roman" w:cs="Times New Roman"/>
          <w:sz w:val="28"/>
          <w:szCs w:val="28"/>
          <w:lang w:eastAsia="ru-RU"/>
        </w:rPr>
        <w:t>коэффициента.</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lastRenderedPageBreak/>
        <w:t>В целях приведения в соответствие объема средств, рассчитанного по дифференцированным подушевым нормативам, к общему объему средств на финансирование медицинских организаций рассчитывается поправочный коэффициент (ПК) по формуле:</w:t>
      </w: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jc w:val="left"/>
        <w:rPr>
          <w:rFonts w:ascii="Times New Roman" w:eastAsia="Times New Roman" w:hAnsi="Times New Roman" w:cs="Times New Roman"/>
          <w:sz w:val="28"/>
          <w:szCs w:val="24"/>
        </w:rPr>
      </w:pPr>
      <m:oMath>
        <m:r>
          <w:rPr>
            <w:rFonts w:ascii="Cambria Math" w:hAnsi="Cambria Math" w:cs="Times New Roman"/>
            <w:sz w:val="28"/>
            <w:szCs w:val="24"/>
          </w:rPr>
          <m:t>ПК=</m:t>
        </m:r>
        <m:f>
          <m:fPr>
            <m:ctrlPr>
              <w:rPr>
                <w:rFonts w:ascii="Cambria Math" w:hAnsi="Cambria Math" w:cs="Times New Roman"/>
                <w:i/>
                <w:sz w:val="28"/>
                <w:szCs w:val="24"/>
              </w:rPr>
            </m:ctrlPr>
          </m:fPr>
          <m:num>
            <m:nary>
              <m:naryPr>
                <m:chr m:val="∑"/>
                <m:limLoc m:val="subSup"/>
                <m:supHide m:val="1"/>
                <m:ctrlPr>
                  <w:rPr>
                    <w:rFonts w:ascii="Cambria Math" w:hAnsi="Cambria Math" w:cs="Times New Roman"/>
                    <w:i/>
                    <w:sz w:val="28"/>
                    <w:szCs w:val="24"/>
                  </w:rPr>
                </m:ctrlPr>
              </m:naryPr>
              <m:sub>
                <m:r>
                  <w:rPr>
                    <w:rFonts w:ascii="Cambria Math" w:hAnsi="Cambria Math" w:cs="Times New Roman"/>
                    <w:sz w:val="28"/>
                    <w:szCs w:val="24"/>
                  </w:rPr>
                  <m:t>i</m:t>
                </m:r>
              </m:sub>
              <m:sup/>
              <m:e>
                <m:r>
                  <w:rPr>
                    <w:rFonts w:ascii="Cambria Math" w:hAnsi="Cambria Math" w:cs="Times New Roman"/>
                    <w:sz w:val="28"/>
                    <w:szCs w:val="24"/>
                  </w:rPr>
                  <m:t>(</m:t>
                </m:r>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r>
                  <m:rPr>
                    <m:sty m:val="p"/>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Ч</m:t>
                    </m:r>
                  </m:e>
                  <m:sub>
                    <m:r>
                      <w:rPr>
                        <w:rFonts w:ascii="Cambria Math" w:eastAsia="Times New Roman" w:hAnsi="Cambria Math" w:cs="Times New Roman"/>
                        <w:sz w:val="28"/>
                        <w:szCs w:val="28"/>
                        <w:lang w:eastAsia="ru-RU"/>
                      </w:rPr>
                      <m:t>З</m:t>
                    </m:r>
                  </m:sub>
                  <m:sup>
                    <m:r>
                      <w:rPr>
                        <w:rFonts w:ascii="Cambria Math" w:eastAsia="Times New Roman" w:hAnsi="Cambria Math" w:cs="Times New Roman"/>
                        <w:sz w:val="28"/>
                        <w:szCs w:val="28"/>
                        <w:lang w:val="en-US" w:eastAsia="ru-RU"/>
                      </w:rPr>
                      <m:t>i</m:t>
                    </m:r>
                  </m:sup>
                </m:sSubSup>
                <m:r>
                  <w:rPr>
                    <w:rFonts w:ascii="Cambria Math" w:eastAsia="Times New Roman" w:hAnsi="Cambria Math" w:cs="Times New Roman"/>
                    <w:sz w:val="28"/>
                    <w:szCs w:val="28"/>
                    <w:lang w:eastAsia="ru-RU"/>
                  </w:rPr>
                  <m:t>)</m:t>
                </m:r>
              </m:e>
            </m:nary>
          </m:num>
          <m:den>
            <m:sSub>
              <m:sSubPr>
                <m:ctrlPr>
                  <w:rPr>
                    <w:rFonts w:ascii="Cambria Math" w:hAnsi="Cambria Math" w:cs="Times New Roman"/>
                    <w:i/>
                    <w:sz w:val="28"/>
                    <w:szCs w:val="24"/>
                  </w:rPr>
                </m:ctrlPr>
              </m:sSubPr>
              <m:e>
                <m:r>
                  <w:rPr>
                    <w:rFonts w:ascii="Cambria Math" w:hAnsi="Cambria Math" w:cs="Times New Roman"/>
                    <w:sz w:val="28"/>
                    <w:szCs w:val="24"/>
                  </w:rPr>
                  <m:t>Пн</m:t>
                </m:r>
              </m:e>
              <m:sub>
                <m:r>
                  <w:rPr>
                    <w:rFonts w:ascii="Cambria Math" w:hAnsi="Cambria Math" w:cs="Times New Roman"/>
                    <w:sz w:val="28"/>
                    <w:szCs w:val="24"/>
                  </w:rPr>
                  <m:t>БАЗ</m:t>
                </m:r>
              </m:sub>
            </m:sSub>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Ч</m:t>
                </m:r>
              </m:e>
              <m:sub>
                <m:r>
                  <w:rPr>
                    <w:rFonts w:ascii="Cambria Math" w:hAnsi="Cambria Math" w:cs="Times New Roman"/>
                    <w:sz w:val="28"/>
                    <w:szCs w:val="24"/>
                  </w:rPr>
                  <m:t>З</m:t>
                </m:r>
              </m:sub>
            </m:sSub>
          </m:den>
        </m:f>
      </m:oMath>
      <w:r w:rsidRPr="00B82490">
        <w:rPr>
          <w:rFonts w:ascii="Times New Roman" w:eastAsia="Times New Roman" w:hAnsi="Times New Roman" w:cs="Times New Roman"/>
          <w:sz w:val="28"/>
          <w:szCs w:val="24"/>
        </w:rPr>
        <w:t>, где</w:t>
      </w:r>
    </w:p>
    <w:p w:rsidR="003B269B" w:rsidRPr="00B82490" w:rsidRDefault="003B269B" w:rsidP="003B269B">
      <w:pPr>
        <w:spacing w:line="276" w:lineRule="auto"/>
        <w:rPr>
          <w:rFonts w:ascii="Times New Roman" w:eastAsia="Times New Roman" w:hAnsi="Times New Roman" w:cs="Times New Roman"/>
          <w:sz w:val="28"/>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3B269B" w:rsidRPr="00B82490" w:rsidTr="00DF0A0A">
        <w:tc>
          <w:tcPr>
            <w:tcW w:w="1151"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Sup>
                  <m:sSubSupPr>
                    <m:ctrlPr>
                      <w:rPr>
                        <w:rFonts w:ascii="Cambria Math" w:eastAsia="Times New Roman" w:hAnsi="Cambria Math" w:cs="Times New Roman"/>
                        <w:sz w:val="28"/>
                        <w:szCs w:val="28"/>
                        <w:lang w:eastAsia="ru-RU"/>
                      </w:rPr>
                    </m:ctrlPr>
                  </m:sSubSupPr>
                  <m:e>
                    <m:r>
                      <w:rPr>
                        <w:rFonts w:ascii="Cambria Math" w:eastAsia="Times New Roman" w:hAnsi="Cambria Math" w:cs="Times New Roman"/>
                        <w:sz w:val="28"/>
                        <w:szCs w:val="28"/>
                        <w:lang w:eastAsia="ru-RU"/>
                      </w:rPr>
                      <m:t>Ч</m:t>
                    </m:r>
                  </m:e>
                  <m:sub>
                    <m:r>
                      <m:rPr>
                        <m:sty m:val="p"/>
                      </m:rPr>
                      <w:rPr>
                        <w:rFonts w:ascii="Cambria Math" w:eastAsia="Times New Roman" w:hAnsi="Cambria Math" w:cs="Times New Roman"/>
                        <w:sz w:val="28"/>
                        <w:szCs w:val="28"/>
                        <w:lang w:eastAsia="ru-RU"/>
                      </w:rPr>
                      <m:t>З</m:t>
                    </m:r>
                  </m:sub>
                  <m:sup>
                    <m:r>
                      <w:rPr>
                        <w:rFonts w:ascii="Cambria Math" w:eastAsia="Times New Roman" w:hAnsi="Cambria Math" w:cs="Times New Roman"/>
                        <w:sz w:val="28"/>
                        <w:szCs w:val="28"/>
                        <w:lang w:val="en-US" w:eastAsia="ru-RU"/>
                      </w:rPr>
                      <m:t>i</m:t>
                    </m:r>
                  </m:sup>
                </m:sSubSup>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3" w:type="dxa"/>
          </w:tcPr>
          <w:p w:rsidR="003B269B" w:rsidRPr="00B82490" w:rsidRDefault="003B269B" w:rsidP="00DF0A0A">
            <w:pPr>
              <w:spacing w:line="276" w:lineRule="auto"/>
              <w:jc w:val="both"/>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 xml:space="preserve">численность застрахованных лиц, прикрепленных к </w:t>
            </w:r>
            <w:r w:rsidRPr="00B82490">
              <w:rPr>
                <w:rFonts w:ascii="Times New Roman" w:eastAsia="Times New Roman" w:hAnsi="Times New Roman" w:cs="Times New Roman"/>
                <w:i/>
                <w:sz w:val="28"/>
                <w:szCs w:val="28"/>
                <w:lang w:val="en-US" w:eastAsia="ru-RU"/>
              </w:rPr>
              <w:t>i</w:t>
            </w:r>
            <w:r w:rsidRPr="00B82490">
              <w:rPr>
                <w:rFonts w:ascii="Times New Roman" w:eastAsia="Times New Roman" w:hAnsi="Times New Roman" w:cs="Times New Roman"/>
                <w:i/>
                <w:sz w:val="28"/>
                <w:szCs w:val="28"/>
                <w:lang w:eastAsia="ru-RU"/>
              </w:rPr>
              <w:t>-</w:t>
            </w:r>
            <w:r w:rsidRPr="00B82490">
              <w:rPr>
                <w:rFonts w:ascii="Times New Roman" w:eastAsia="Times New Roman" w:hAnsi="Times New Roman" w:cs="Times New Roman"/>
                <w:sz w:val="28"/>
                <w:szCs w:val="28"/>
                <w:lang w:eastAsia="ru-RU"/>
              </w:rPr>
              <w:t>той</w:t>
            </w:r>
            <w:r w:rsidRPr="00B82490">
              <w:rPr>
                <w:rFonts w:ascii="Times New Roman" w:eastAsiaTheme="minorEastAsia" w:hAnsi="Times New Roman" w:cs="Times New Roman"/>
                <w:sz w:val="28"/>
                <w:szCs w:val="28"/>
              </w:rPr>
              <w:t xml:space="preserve"> группе (подгруппе) медицинских организаций, человек;</w:t>
            </w:r>
          </w:p>
        </w:tc>
      </w:tr>
    </w:tbl>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Фактический дифференцированный подушевой норматив для </w:t>
      </w:r>
      <w:r w:rsidRPr="00B82490">
        <w:rPr>
          <w:rFonts w:ascii="Times New Roman" w:eastAsia="Times New Roman" w:hAnsi="Times New Roman" w:cs="Times New Roman"/>
          <w:i/>
          <w:sz w:val="28"/>
          <w:szCs w:val="28"/>
          <w:lang w:val="en-US" w:eastAsia="ru-RU"/>
        </w:rPr>
        <w:t>i</w:t>
      </w:r>
      <w:r w:rsidRPr="00B82490">
        <w:rPr>
          <w:rFonts w:ascii="Times New Roman" w:eastAsia="Times New Roman" w:hAnsi="Times New Roman" w:cs="Times New Roman"/>
          <w:i/>
          <w:sz w:val="28"/>
          <w:szCs w:val="28"/>
          <w:lang w:eastAsia="ru-RU"/>
        </w:rPr>
        <w:t>-</w:t>
      </w:r>
      <w:r w:rsidRPr="00B82490">
        <w:rPr>
          <w:rFonts w:ascii="Times New Roman" w:eastAsia="Times New Roman" w:hAnsi="Times New Roman" w:cs="Times New Roman"/>
          <w:sz w:val="28"/>
          <w:szCs w:val="28"/>
          <w:lang w:eastAsia="ru-RU"/>
        </w:rPr>
        <w:t>той группы (подгруппы) медицинских организаций (</w:t>
      </w:r>
      <m:oMath>
        <m:r>
          <w:rPr>
            <w:rFonts w:ascii="Cambria Math" w:eastAsia="Times New Roman" w:hAnsi="Cambria Math" w:cs="Times New Roman"/>
            <w:sz w:val="28"/>
            <w:szCs w:val="28"/>
            <w:lang w:eastAsia="ru-RU"/>
          </w:rPr>
          <m:t>Ф</m:t>
        </m:r>
        <m:r>
          <m:rPr>
            <m:sty m:val="p"/>
          </m:rPr>
          <w:rPr>
            <w:rFonts w:ascii="Cambria Math" w:eastAsia="Times New Roman" w:hAnsi="Cambria Math" w:cs="Times New Roman"/>
            <w:sz w:val="28"/>
            <w:szCs w:val="28"/>
            <w:lang w:eastAsia="ru-RU"/>
          </w:rPr>
          <m:t>ДПн</m:t>
        </m:r>
      </m:oMath>
      <w:r w:rsidRPr="00B82490">
        <w:rPr>
          <w:rFonts w:ascii="Times New Roman" w:eastAsia="Times New Roman" w:hAnsi="Times New Roman" w:cs="Times New Roman"/>
          <w:sz w:val="28"/>
          <w:szCs w:val="28"/>
          <w:lang w:eastAsia="ru-RU"/>
        </w:rPr>
        <w:t>) рассчитывается по формуле:</w:t>
      </w: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56B9D" w:rsidP="003B269B">
      <w:pPr>
        <w:spacing w:line="276" w:lineRule="auto"/>
        <w:jc w:val="left"/>
        <w:rPr>
          <w:rFonts w:ascii="Times New Roman" w:eastAsia="Times New Roman" w:hAnsi="Times New Roman" w:cs="Times New Roman"/>
          <w:sz w:val="28"/>
          <w:szCs w:val="28"/>
          <w:lang w:eastAsia="ru-RU"/>
        </w:rPr>
      </w:p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ФДПн</m:t>
            </m:r>
          </m:e>
          <m:sup>
            <m:r>
              <w:rPr>
                <w:rFonts w:ascii="Cambria Math" w:eastAsia="Times New Roman" w:hAnsi="Cambria Math" w:cs="Times New Roman"/>
                <w:sz w:val="28"/>
                <w:szCs w:val="28"/>
                <w:lang w:val="en-US" w:eastAsia="ru-RU"/>
              </w:rPr>
              <m:t>i</m:t>
            </m:r>
          </m:sup>
        </m:sSup>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num>
          <m:den>
            <m:r>
              <m:rPr>
                <m:sty m:val="p"/>
              </m:rPr>
              <w:rPr>
                <w:rFonts w:ascii="Cambria Math" w:eastAsia="Times New Roman" w:hAnsi="Cambria Math" w:cs="Times New Roman"/>
                <w:sz w:val="28"/>
                <w:szCs w:val="28"/>
                <w:lang w:eastAsia="ru-RU"/>
              </w:rPr>
              <m:t>ПК</m:t>
            </m:r>
          </m:den>
        </m:f>
      </m:oMath>
      <w:r w:rsidR="003B269B" w:rsidRPr="00B82490">
        <w:rPr>
          <w:rFonts w:ascii="Times New Roman" w:eastAsia="Times New Roman" w:hAnsi="Times New Roman" w:cs="Times New Roman"/>
          <w:sz w:val="28"/>
          <w:szCs w:val="28"/>
          <w:lang w:eastAsia="ru-RU"/>
        </w:rPr>
        <w:t>, где:</w:t>
      </w:r>
    </w:p>
    <w:p w:rsidR="003B269B" w:rsidRPr="00B82490" w:rsidRDefault="003B269B" w:rsidP="003B269B">
      <w:pPr>
        <w:spacing w:line="276" w:lineRule="auto"/>
        <w:jc w:val="left"/>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3B269B" w:rsidRPr="00B82490" w:rsidTr="00DF0A0A">
        <w:tc>
          <w:tcPr>
            <w:tcW w:w="1151"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ФДПн</m:t>
                    </m:r>
                  </m:e>
                  <m:sup>
                    <m:r>
                      <w:rPr>
                        <w:rFonts w:ascii="Cambria Math" w:eastAsia="Times New Roman" w:hAnsi="Cambria Math" w:cs="Times New Roman"/>
                        <w:sz w:val="28"/>
                        <w:szCs w:val="28"/>
                        <w:lang w:val="en-US" w:eastAsia="ru-RU"/>
                      </w:rPr>
                      <m:t>i</m:t>
                    </m:r>
                  </m:sup>
                </m:sSup>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3" w:type="dxa"/>
          </w:tcPr>
          <w:p w:rsidR="003B269B" w:rsidRPr="00B82490" w:rsidRDefault="003B269B" w:rsidP="00E429AA">
            <w:pPr>
              <w:spacing w:line="276" w:lineRule="auto"/>
              <w:jc w:val="both"/>
              <w:rPr>
                <w:rFonts w:ascii="Times New Roman" w:eastAsiaTheme="minorEastAsia" w:hAnsi="Times New Roman" w:cs="Times New Roman"/>
                <w:sz w:val="28"/>
                <w:szCs w:val="28"/>
              </w:rPr>
            </w:pPr>
            <w:r w:rsidRPr="00B82490">
              <w:rPr>
                <w:rFonts w:ascii="Times New Roman" w:eastAsia="Times New Roman" w:hAnsi="Times New Roman" w:cs="Times New Roman"/>
                <w:sz w:val="28"/>
                <w:szCs w:val="28"/>
                <w:lang w:eastAsia="ru-RU"/>
              </w:rPr>
              <w:t xml:space="preserve">фактический дифференцированный подушевой норматив финансирования для </w:t>
            </w:r>
            <w:r w:rsidRPr="00B82490">
              <w:rPr>
                <w:rFonts w:ascii="Times New Roman" w:eastAsia="Times New Roman" w:hAnsi="Times New Roman" w:cs="Times New Roman"/>
                <w:i/>
                <w:sz w:val="28"/>
                <w:szCs w:val="28"/>
                <w:lang w:val="en-US" w:eastAsia="ru-RU"/>
              </w:rPr>
              <w:t>i</w:t>
            </w:r>
            <w:r w:rsidRPr="00B82490">
              <w:rPr>
                <w:rFonts w:ascii="Times New Roman" w:eastAsia="Times New Roman" w:hAnsi="Times New Roman" w:cs="Times New Roman"/>
                <w:i/>
                <w:sz w:val="28"/>
                <w:szCs w:val="28"/>
                <w:lang w:eastAsia="ru-RU"/>
              </w:rPr>
              <w:t>-</w:t>
            </w:r>
            <w:r w:rsidRPr="00B82490">
              <w:rPr>
                <w:rFonts w:ascii="Times New Roman" w:eastAsia="Times New Roman" w:hAnsi="Times New Roman" w:cs="Times New Roman"/>
                <w:sz w:val="28"/>
                <w:szCs w:val="28"/>
                <w:lang w:eastAsia="ru-RU"/>
              </w:rPr>
              <w:t>той</w:t>
            </w:r>
            <w:r w:rsidRPr="00B82490">
              <w:rPr>
                <w:rFonts w:ascii="Times New Roman" w:eastAsia="Times New Roman" w:hAnsi="Times New Roman" w:cs="Times New Roman"/>
                <w:i/>
                <w:sz w:val="28"/>
                <w:szCs w:val="28"/>
                <w:lang w:eastAsia="ru-RU"/>
              </w:rPr>
              <w:t xml:space="preserve"> </w:t>
            </w:r>
            <w:r w:rsidRPr="00B82490">
              <w:rPr>
                <w:rFonts w:ascii="Times New Roman" w:eastAsia="Times New Roman" w:hAnsi="Times New Roman" w:cs="Times New Roman"/>
                <w:sz w:val="28"/>
                <w:szCs w:val="28"/>
                <w:lang w:eastAsia="ru-RU"/>
              </w:rPr>
              <w:t>группы (подгруппы) медицинских организаций, рублей</w:t>
            </w:r>
            <w:r w:rsidRPr="00B82490">
              <w:rPr>
                <w:rFonts w:ascii="Times New Roman" w:eastAsiaTheme="minorEastAsia" w:hAnsi="Times New Roman" w:cs="Times New Roman"/>
                <w:sz w:val="28"/>
                <w:szCs w:val="28"/>
              </w:rPr>
              <w:t>;</w:t>
            </w:r>
          </w:p>
        </w:tc>
      </w:tr>
    </w:tbl>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Для расчета половозрастных коэффициентов дифференциации подушевого норматива численность застрахованных лиц в субъекте Российской Федерации распределяется на половозрастные группы (подгруппы) в соответствии с пунктами 7,8 Требований. При этом в соответствии с пунктом 7 Требований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подпунктом 4 пункта 12.3 Требований.   </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Полученные значения интегрированного коэффициента дифференциации подушевого норматива ранжируются от максимального до минимального значения и</w:t>
      </w:r>
      <w:r w:rsidR="001A1990" w:rsidRPr="00B82490">
        <w:rPr>
          <w:rFonts w:ascii="Times New Roman" w:eastAsia="Times New Roman" w:hAnsi="Times New Roman" w:cs="Times New Roman"/>
          <w:sz w:val="28"/>
          <w:szCs w:val="28"/>
          <w:lang w:eastAsia="ru-RU"/>
        </w:rPr>
        <w:t>,</w:t>
      </w:r>
      <w:r w:rsidRPr="00B82490">
        <w:rPr>
          <w:rFonts w:ascii="Times New Roman" w:eastAsia="Times New Roman" w:hAnsi="Times New Roman" w:cs="Times New Roman"/>
          <w:sz w:val="28"/>
          <w:szCs w:val="28"/>
          <w:lang w:eastAsia="ru-RU"/>
        </w:rPr>
        <w:t xml:space="preserve"> в случае существенных различий</w:t>
      </w:r>
      <w:r w:rsidR="001A1990" w:rsidRPr="00B82490">
        <w:rPr>
          <w:rFonts w:ascii="Times New Roman" w:eastAsia="Times New Roman" w:hAnsi="Times New Roman" w:cs="Times New Roman"/>
          <w:sz w:val="28"/>
          <w:szCs w:val="28"/>
          <w:lang w:eastAsia="ru-RU"/>
        </w:rPr>
        <w:t>,</w:t>
      </w:r>
      <w:r w:rsidRPr="00B82490">
        <w:rPr>
          <w:rFonts w:ascii="Times New Roman" w:eastAsia="Times New Roman" w:hAnsi="Times New Roman" w:cs="Times New Roman"/>
          <w:sz w:val="28"/>
          <w:szCs w:val="28"/>
          <w:lang w:eastAsia="ru-RU"/>
        </w:rPr>
        <w:t xml:space="preserve"> объединяются  в однородные группы с последующим расчетом средневзвешенного значения данного коэффициента для каждой группы (</w:t>
      </w:r>
      <m:oMath>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СКД</m:t>
            </m:r>
          </m:e>
          <m:sub>
            <m:r>
              <m:rPr>
                <m:sty m:val="p"/>
              </m:rPr>
              <w:rPr>
                <w:rFonts w:ascii="Cambria Math" w:eastAsia="Times New Roman" w:hAnsi="Cambria Math" w:cs="Times New Roman"/>
                <w:sz w:val="28"/>
                <w:szCs w:val="28"/>
                <w:lang w:eastAsia="ru-RU"/>
              </w:rPr>
              <m:t>ИНТ</m:t>
            </m:r>
          </m:sub>
          <m:sup>
            <m:r>
              <w:rPr>
                <w:rFonts w:ascii="Cambria Math" w:eastAsia="Times New Roman" w:hAnsi="Cambria Math" w:cs="Times New Roman"/>
                <w:sz w:val="28"/>
                <w:szCs w:val="28"/>
                <w:lang w:val="en-US" w:eastAsia="ru-RU"/>
              </w:rPr>
              <m:t>i</m:t>
            </m:r>
          </m:sup>
        </m:sSubSup>
      </m:oMath>
      <w:r w:rsidRPr="00B82490">
        <w:rPr>
          <w:rFonts w:ascii="Times New Roman" w:eastAsia="Times New Roman" w:hAnsi="Times New Roman" w:cs="Times New Roman"/>
          <w:sz w:val="28"/>
          <w:szCs w:val="28"/>
          <w:lang w:eastAsia="ru-RU"/>
        </w:rPr>
        <w:t>).</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Распределение застрахованных лиц по медицинским организациям, имеющим прикрепившихся лиц, устанавливается на начало соответствующего года и может корректироваться по решению Комиссии по </w:t>
      </w:r>
      <w:r w:rsidRPr="00B82490">
        <w:rPr>
          <w:rFonts w:ascii="Times New Roman" w:eastAsia="Times New Roman" w:hAnsi="Times New Roman" w:cs="Times New Roman"/>
          <w:sz w:val="28"/>
          <w:szCs w:val="28"/>
          <w:lang w:eastAsia="ru-RU"/>
        </w:rPr>
        <w:lastRenderedPageBreak/>
        <w:t>разработке территориальной программы обязательного медицинского страхования.</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b/>
          <w:sz w:val="28"/>
          <w:szCs w:val="28"/>
          <w:lang w:eastAsia="ru-RU"/>
        </w:rPr>
        <w:t xml:space="preserve">При оплате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 </w:t>
      </w:r>
      <w:r w:rsidRPr="00B82490">
        <w:rPr>
          <w:rFonts w:ascii="Times New Roman" w:eastAsia="Times New Roman" w:hAnsi="Times New Roman" w:cs="Times New Roman"/>
          <w:sz w:val="28"/>
          <w:szCs w:val="28"/>
          <w:lang w:eastAsia="ru-RU"/>
        </w:rPr>
        <w:t>предельный размер финансового обеспечения медицинской организации, имеющей прикрепившихся лиц, определяется исходя из значения дифференцированного подушевого норматива по следующей формуле:</w:t>
      </w: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56B9D" w:rsidP="003B269B">
      <w:pPr>
        <w:spacing w:line="276" w:lineRule="auto"/>
        <w:jc w:val="left"/>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ПРЕД</m:t>
            </m:r>
          </m:sub>
        </m:sSub>
        <m:r>
          <m:rPr>
            <m:sty m:val="p"/>
          </m:rPr>
          <w:rPr>
            <w:rFonts w:ascii="Cambria Math" w:eastAsia="Times New Roman" w:hAnsi="Cambria Math" w:cs="Times New Roman"/>
            <w:sz w:val="28"/>
            <w:szCs w:val="28"/>
            <w:lang w:eastAsia="ru-RU"/>
          </w:rPr>
          <m:t>=ДПн×</m:t>
        </m:r>
        <m:sSup>
          <m:sSupPr>
            <m:ctrlPr>
              <w:rPr>
                <w:rFonts w:ascii="Cambria Math" w:eastAsia="Times New Roman" w:hAnsi="Cambria Math" w:cs="Times New Roman"/>
                <w:sz w:val="28"/>
                <w:szCs w:val="28"/>
                <w:lang w:eastAsia="ru-RU"/>
              </w:rPr>
            </m:ctrlPr>
          </m:sSupPr>
          <m:e>
            <m:r>
              <w:rPr>
                <w:rFonts w:ascii="Cambria Math" w:hAnsi="Cambria Math" w:cs="Times New Roman"/>
                <w:sz w:val="28"/>
                <w:szCs w:val="24"/>
              </w:rPr>
              <m:t>Чз</m:t>
            </m:r>
          </m:e>
          <m:sup>
            <m:r>
              <m:rPr>
                <m:sty m:val="p"/>
              </m:rPr>
              <w:rPr>
                <w:rFonts w:ascii="Cambria Math" w:eastAsia="Times New Roman" w:hAnsi="Cambria Math" w:cs="Times New Roman"/>
                <w:sz w:val="28"/>
                <w:szCs w:val="28"/>
                <w:lang w:eastAsia="ru-RU"/>
              </w:rPr>
              <m:t>ПР</m:t>
            </m:r>
          </m:sup>
        </m:sSup>
      </m:oMath>
      <w:r w:rsidR="003B269B" w:rsidRPr="00B82490">
        <w:rPr>
          <w:rFonts w:ascii="Times New Roman" w:eastAsia="Times New Roman" w:hAnsi="Times New Roman" w:cs="Times New Roman"/>
          <w:sz w:val="28"/>
          <w:szCs w:val="28"/>
          <w:lang w:eastAsia="ru-RU"/>
        </w:rPr>
        <w:t>, где:</w:t>
      </w:r>
    </w:p>
    <w:p w:rsidR="003B269B" w:rsidRPr="00B82490" w:rsidRDefault="003B269B" w:rsidP="003B269B">
      <w:pPr>
        <w:spacing w:line="276" w:lineRule="auto"/>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528"/>
        <w:gridCol w:w="7919"/>
      </w:tblGrid>
      <w:tr w:rsidR="009031C9" w:rsidRPr="00B82490" w:rsidTr="00DF0A0A">
        <w:tc>
          <w:tcPr>
            <w:tcW w:w="994"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ПРЕД</m:t>
                    </m:r>
                  </m:sub>
                </m:sSub>
              </m:oMath>
            </m:oMathPara>
          </w:p>
        </w:tc>
        <w:tc>
          <w:tcPr>
            <w:tcW w:w="532"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8045"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предельный размер финансового обеспечения медицинской организации, имеющей прикрепившихся лиц, рублей;</w:t>
            </w:r>
          </w:p>
        </w:tc>
      </w:tr>
      <w:tr w:rsidR="009031C9" w:rsidRPr="00B82490" w:rsidTr="00DF0A0A">
        <w:tc>
          <w:tcPr>
            <w:tcW w:w="994" w:type="dxa"/>
            <w:vAlign w:val="center"/>
          </w:tcPr>
          <w:p w:rsidR="003B269B" w:rsidRPr="00B82490" w:rsidRDefault="003B269B" w:rsidP="00DF0A0A">
            <w:pPr>
              <w:spacing w:line="276" w:lineRule="auto"/>
              <w:rPr>
                <w:rFonts w:ascii="Times New Roman" w:eastAsia="Times New Roman" w:hAnsi="Times New Roman" w:cs="Times New Roman"/>
                <w:sz w:val="28"/>
                <w:szCs w:val="28"/>
                <w:lang w:eastAsia="ru-RU"/>
              </w:rPr>
            </w:pPr>
          </w:p>
        </w:tc>
        <w:tc>
          <w:tcPr>
            <w:tcW w:w="532"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8045" w:type="dxa"/>
          </w:tcPr>
          <w:p w:rsidR="003B269B" w:rsidRPr="00B82490" w:rsidRDefault="003B269B" w:rsidP="00DF0A0A">
            <w:pPr>
              <w:spacing w:line="276" w:lineRule="auto"/>
              <w:rPr>
                <w:rFonts w:ascii="Times New Roman" w:eastAsia="Times New Roman" w:hAnsi="Times New Roman" w:cs="Times New Roman"/>
                <w:sz w:val="28"/>
                <w:szCs w:val="28"/>
                <w:lang w:eastAsia="ru-RU"/>
              </w:rPr>
            </w:pPr>
          </w:p>
        </w:tc>
      </w:tr>
      <w:tr w:rsidR="003B269B" w:rsidRPr="00B82490" w:rsidTr="00DF0A0A">
        <w:tc>
          <w:tcPr>
            <w:tcW w:w="994"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w:rPr>
                        <w:rFonts w:ascii="Cambria Math" w:hAnsi="Cambria Math" w:cs="Times New Roman"/>
                        <w:sz w:val="28"/>
                        <w:szCs w:val="24"/>
                      </w:rPr>
                      <m:t>Чз</m:t>
                    </m:r>
                  </m:e>
                  <m:sup>
                    <m:r>
                      <m:rPr>
                        <m:sty m:val="p"/>
                      </m:rPr>
                      <w:rPr>
                        <w:rFonts w:ascii="Cambria Math" w:eastAsia="Times New Roman" w:hAnsi="Cambria Math" w:cs="Times New Roman"/>
                        <w:sz w:val="28"/>
                        <w:szCs w:val="28"/>
                        <w:lang w:eastAsia="ru-RU"/>
                      </w:rPr>
                      <m:t>ПР</m:t>
                    </m:r>
                  </m:sup>
                </m:sSup>
              </m:oMath>
            </m:oMathPara>
          </w:p>
        </w:tc>
        <w:tc>
          <w:tcPr>
            <w:tcW w:w="532"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8045" w:type="dxa"/>
          </w:tcPr>
          <w:p w:rsidR="003B269B" w:rsidRPr="00B82490" w:rsidRDefault="003B269B" w:rsidP="00DF0A0A">
            <w:pPr>
              <w:spacing w:line="276" w:lineRule="auto"/>
              <w:jc w:val="both"/>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численность застрахованных лиц, прикрепленных к данной медицинской организации, человек.</w:t>
            </w:r>
          </w:p>
        </w:tc>
      </w:tr>
    </w:tbl>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Фактический размер финансового обеспечения медицинской организации, имеющей прикрепившихся лиц, складывается исходя из фактически оказанных объемов медицинской помощи:</w:t>
      </w: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56B9D" w:rsidP="003B269B">
      <w:pPr>
        <w:spacing w:line="276" w:lineRule="auto"/>
        <w:jc w:val="left"/>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ФАКТ</m:t>
            </m:r>
          </m:sub>
        </m:sSub>
        <m:r>
          <m:rPr>
            <m:sty m:val="p"/>
          </m:rPr>
          <w:rPr>
            <w:rFonts w:ascii="Cambria Math" w:eastAsia="Times New Roman" w:hAnsi="Cambria Math" w:cs="Times New Roman"/>
            <w:sz w:val="28"/>
            <w:szCs w:val="28"/>
            <w:lang w:eastAsia="ru-RU"/>
          </w:rPr>
          <m:t>=</m:t>
        </m:r>
        <m:nary>
          <m:naryPr>
            <m:chr m:val="∑"/>
            <m:limLoc m:val="undOvr"/>
            <m:subHide m:val="1"/>
            <m:supHide m:val="1"/>
            <m:ctrlPr>
              <w:rPr>
                <w:rFonts w:ascii="Cambria Math" w:eastAsia="Times New Roman" w:hAnsi="Cambria Math" w:cs="Times New Roman"/>
                <w:sz w:val="28"/>
                <w:szCs w:val="28"/>
                <w:lang w:eastAsia="ru-RU"/>
              </w:rPr>
            </m:ctrlPr>
          </m:naryPr>
          <m:sub/>
          <m:sup/>
          <m:e>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О</m:t>
                </m:r>
              </m:e>
              <m:sub>
                <m:r>
                  <m:rPr>
                    <m:sty m:val="p"/>
                  </m:rPr>
                  <w:rPr>
                    <w:rFonts w:ascii="Cambria Math" w:eastAsia="Times New Roman" w:hAnsi="Cambria Math" w:cs="Times New Roman"/>
                    <w:sz w:val="28"/>
                    <w:szCs w:val="28"/>
                    <w:lang w:eastAsia="ru-RU"/>
                  </w:rPr>
                  <m:t>МП</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Т</m:t>
                </m:r>
              </m:e>
              <m:sub>
                <m:r>
                  <w:rPr>
                    <w:rFonts w:ascii="Cambria Math" w:eastAsia="Times New Roman" w:hAnsi="Cambria Math" w:cs="Times New Roman"/>
                    <w:sz w:val="28"/>
                    <w:szCs w:val="28"/>
                    <w:lang w:val="en-US" w:eastAsia="ru-RU"/>
                  </w:rPr>
                  <m:t>i</m:t>
                </m:r>
              </m:sub>
            </m:sSub>
            <m:r>
              <m:rPr>
                <m:sty m:val="p"/>
              </m:rPr>
              <w:rPr>
                <w:rFonts w:ascii="Cambria Math" w:eastAsia="Times New Roman" w:hAnsi="Cambria Math" w:cs="Times New Roman"/>
                <w:sz w:val="28"/>
                <w:szCs w:val="28"/>
                <w:lang w:eastAsia="ru-RU"/>
              </w:rPr>
              <m:t xml:space="preserve">) </m:t>
            </m:r>
          </m:e>
        </m:nary>
      </m:oMath>
      <w:r w:rsidR="003B269B" w:rsidRPr="00B82490">
        <w:rPr>
          <w:rFonts w:ascii="Times New Roman" w:eastAsia="Times New Roman" w:hAnsi="Times New Roman" w:cs="Times New Roman"/>
          <w:sz w:val="28"/>
          <w:szCs w:val="28"/>
          <w:lang w:eastAsia="ru-RU"/>
        </w:rPr>
        <w:t>, где:</w:t>
      </w:r>
    </w:p>
    <w:p w:rsidR="003B269B" w:rsidRPr="00B82490" w:rsidRDefault="003B269B" w:rsidP="003B269B">
      <w:pPr>
        <w:spacing w:line="276" w:lineRule="auto"/>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527"/>
        <w:gridCol w:w="7886"/>
      </w:tblGrid>
      <w:tr w:rsidR="009031C9" w:rsidRPr="00B82490" w:rsidTr="00DF0A0A">
        <w:tc>
          <w:tcPr>
            <w:tcW w:w="1148"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ФАКТ</m:t>
                    </m:r>
                  </m:sub>
                </m:sSub>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6"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фактический размер финансового обеспечения медицинской организации, имеющей прикрепившихся лиц, рублей;</w:t>
            </w:r>
          </w:p>
        </w:tc>
      </w:tr>
      <w:tr w:rsidR="009031C9" w:rsidRPr="00B82490" w:rsidTr="00DF0A0A">
        <w:tc>
          <w:tcPr>
            <w:tcW w:w="1148" w:type="dxa"/>
            <w:vAlign w:val="center"/>
          </w:tcPr>
          <w:p w:rsidR="003B269B" w:rsidRPr="00B82490" w:rsidRDefault="003B269B" w:rsidP="00DF0A0A">
            <w:pPr>
              <w:spacing w:line="276" w:lineRule="auto"/>
              <w:rPr>
                <w:rFonts w:ascii="Times New Roman" w:eastAsia="Times New Roman" w:hAnsi="Times New Roman" w:cs="Times New Roman"/>
                <w:sz w:val="28"/>
                <w:szCs w:val="28"/>
                <w:lang w:eastAsia="ru-RU"/>
              </w:rPr>
            </w:pPr>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896" w:type="dxa"/>
          </w:tcPr>
          <w:p w:rsidR="003B269B" w:rsidRPr="00B82490" w:rsidRDefault="003B269B" w:rsidP="00DF0A0A">
            <w:pPr>
              <w:spacing w:line="276" w:lineRule="auto"/>
              <w:rPr>
                <w:rFonts w:ascii="Times New Roman" w:eastAsia="Times New Roman" w:hAnsi="Times New Roman" w:cs="Times New Roman"/>
                <w:sz w:val="28"/>
                <w:szCs w:val="28"/>
                <w:lang w:eastAsia="ru-RU"/>
              </w:rPr>
            </w:pPr>
          </w:p>
        </w:tc>
      </w:tr>
      <w:tr w:rsidR="009031C9" w:rsidRPr="00B82490" w:rsidTr="00DF0A0A">
        <w:tc>
          <w:tcPr>
            <w:tcW w:w="1148"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О</m:t>
                    </m:r>
                  </m:e>
                  <m:sub>
                    <m:r>
                      <m:rPr>
                        <m:sty m:val="p"/>
                      </m:rPr>
                      <w:rPr>
                        <w:rFonts w:ascii="Cambria Math" w:eastAsia="Times New Roman" w:hAnsi="Cambria Math" w:cs="Times New Roman"/>
                        <w:sz w:val="28"/>
                        <w:szCs w:val="28"/>
                        <w:lang w:eastAsia="ru-RU"/>
                      </w:rPr>
                      <m:t>МП</m:t>
                    </m:r>
                  </m:sub>
                </m:sSub>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6" w:type="dxa"/>
          </w:tcPr>
          <w:p w:rsidR="003B269B" w:rsidRPr="00B82490" w:rsidRDefault="003B269B" w:rsidP="00DF0A0A">
            <w:pPr>
              <w:spacing w:line="276" w:lineRule="auto"/>
              <w:jc w:val="both"/>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фактические объемы первичной медико-санитарной помощи, оказанной в амбулаторных условиях, посещений (обращений);</w:t>
            </w:r>
          </w:p>
        </w:tc>
      </w:tr>
      <w:tr w:rsidR="009031C9" w:rsidRPr="00B82490" w:rsidTr="00DF0A0A">
        <w:tc>
          <w:tcPr>
            <w:tcW w:w="1148" w:type="dxa"/>
            <w:vAlign w:val="center"/>
          </w:tcPr>
          <w:p w:rsidR="003B269B" w:rsidRPr="00B82490" w:rsidRDefault="003B269B" w:rsidP="00DF0A0A">
            <w:pPr>
              <w:spacing w:line="276" w:lineRule="auto"/>
              <w:rPr>
                <w:rFonts w:ascii="Calibri" w:eastAsia="Calibri" w:hAnsi="Calibri" w:cs="Times New Roman"/>
                <w:sz w:val="28"/>
                <w:szCs w:val="28"/>
                <w:lang w:eastAsia="ru-RU"/>
              </w:rPr>
            </w:pPr>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896"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3B269B" w:rsidRPr="00B82490" w:rsidTr="00DF0A0A">
        <w:tc>
          <w:tcPr>
            <w:tcW w:w="1148" w:type="dxa"/>
            <w:vAlign w:val="center"/>
          </w:tcPr>
          <w:p w:rsidR="003B269B" w:rsidRPr="00B82490" w:rsidRDefault="00356B9D" w:rsidP="00DF0A0A">
            <w:pPr>
              <w:spacing w:line="276" w:lineRule="auto"/>
              <w:rPr>
                <w:rFonts w:ascii="Calibri" w:eastAsia="Calibri" w:hAnsi="Calibri"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Т</m:t>
                    </m:r>
                  </m:e>
                  <m:sub>
                    <m:r>
                      <w:rPr>
                        <w:rFonts w:ascii="Cambria Math" w:eastAsia="Times New Roman" w:hAnsi="Cambria Math" w:cs="Times New Roman"/>
                        <w:sz w:val="28"/>
                        <w:szCs w:val="28"/>
                        <w:lang w:val="en-US" w:eastAsia="ru-RU"/>
                      </w:rPr>
                      <m:t>i</m:t>
                    </m:r>
                  </m:sub>
                </m:sSub>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6" w:type="dxa"/>
          </w:tcPr>
          <w:p w:rsidR="003B269B" w:rsidRPr="00B82490" w:rsidRDefault="003B269B" w:rsidP="00DF0A0A">
            <w:pPr>
              <w:spacing w:line="276" w:lineRule="auto"/>
              <w:jc w:val="both"/>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 xml:space="preserve">тариф за единицу объема медицинской первичной медико-санитарной помощи, оказанной в амбулаторных условиях, </w:t>
            </w:r>
            <w:r w:rsidRPr="00B82490">
              <w:rPr>
                <w:rFonts w:ascii="Times New Roman" w:eastAsiaTheme="minorEastAsia" w:hAnsi="Times New Roman" w:cs="Times New Roman"/>
                <w:sz w:val="28"/>
                <w:szCs w:val="28"/>
              </w:rPr>
              <w:br/>
              <w:t xml:space="preserve">для </w:t>
            </w:r>
            <w:r w:rsidRPr="00B82490">
              <w:rPr>
                <w:rFonts w:ascii="Times New Roman" w:eastAsia="Times New Roman" w:hAnsi="Times New Roman" w:cs="Times New Roman"/>
                <w:i/>
                <w:sz w:val="28"/>
                <w:szCs w:val="28"/>
                <w:lang w:val="en-US" w:eastAsia="ru-RU"/>
              </w:rPr>
              <w:t>i</w:t>
            </w:r>
            <w:r w:rsidRPr="00B82490">
              <w:rPr>
                <w:rFonts w:ascii="Times New Roman" w:eastAsia="Times New Roman" w:hAnsi="Times New Roman" w:cs="Times New Roman"/>
                <w:i/>
                <w:sz w:val="28"/>
                <w:szCs w:val="28"/>
                <w:lang w:eastAsia="ru-RU"/>
              </w:rPr>
              <w:t>-</w:t>
            </w:r>
            <w:r w:rsidRPr="00B82490">
              <w:rPr>
                <w:rFonts w:ascii="Times New Roman" w:eastAsia="Times New Roman" w:hAnsi="Times New Roman" w:cs="Times New Roman"/>
                <w:sz w:val="28"/>
                <w:szCs w:val="28"/>
                <w:lang w:eastAsia="ru-RU"/>
              </w:rPr>
              <w:t>той</w:t>
            </w:r>
            <w:r w:rsidRPr="00B82490">
              <w:rPr>
                <w:rFonts w:ascii="Times New Roman" w:eastAsiaTheme="minorEastAsia" w:hAnsi="Times New Roman" w:cs="Times New Roman"/>
                <w:sz w:val="28"/>
                <w:szCs w:val="28"/>
              </w:rPr>
              <w:t xml:space="preserve"> группы (подгруппы) медицинских организаций, рублей.</w:t>
            </w:r>
          </w:p>
        </w:tc>
      </w:tr>
    </w:tbl>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Фактический размер финансового обеспечения медицинской организации, имеющей прикрепившихся лиц, не может превышать предельный размер финансового обеспечения. В случае обоснованного превышения распределенных Комиссией по разработке территориальной </w:t>
      </w:r>
      <w:r w:rsidRPr="00B82490">
        <w:rPr>
          <w:rFonts w:ascii="Times New Roman" w:eastAsia="Times New Roman" w:hAnsi="Times New Roman" w:cs="Times New Roman"/>
          <w:sz w:val="28"/>
          <w:szCs w:val="28"/>
          <w:lang w:eastAsia="ru-RU"/>
        </w:rPr>
        <w:lastRenderedPageBreak/>
        <w:t>программы обязательного медицинского страхования объемов медицинской помощи по решению Комиссии допускается оплата медицинской помощи в пределах 10 % сверх предельного размера финансового обеспечения медицинской организации, имеющей прикрепившихся лиц.</w:t>
      </w:r>
      <w:r w:rsidR="009031C9" w:rsidRPr="00B82490">
        <w:rPr>
          <w:rFonts w:ascii="Times New Roman" w:eastAsia="Times New Roman" w:hAnsi="Times New Roman" w:cs="Times New Roman"/>
          <w:sz w:val="28"/>
          <w:szCs w:val="28"/>
          <w:lang w:eastAsia="ru-RU"/>
        </w:rPr>
        <w:t xml:space="preserve"> </w:t>
      </w:r>
      <w:r w:rsidRPr="00B82490">
        <w:rPr>
          <w:rFonts w:ascii="Times New Roman" w:eastAsia="Times New Roman" w:hAnsi="Times New Roman" w:cs="Times New Roman"/>
          <w:sz w:val="28"/>
          <w:szCs w:val="28"/>
          <w:lang w:eastAsia="ru-RU"/>
        </w:rPr>
        <w:t>Финансовое обеспечение соответствующих расходов осуществляется в случае недовыполнения распределенных объемов медицинской помощи за счет экономии имеющихся средств либо в случае выполнения распределенных объемов – за счет средств нормированного страхового запаса территориального фонда обязательного медицинского страхования субъекта Российской Федерации. При этом выполнение объемов учитывается нарастающим итогом с начала года.</w:t>
      </w:r>
    </w:p>
    <w:p w:rsidR="0070483A" w:rsidRPr="00B82490" w:rsidRDefault="0070483A" w:rsidP="003B269B">
      <w:pPr>
        <w:spacing w:line="276" w:lineRule="auto"/>
        <w:rPr>
          <w:rFonts w:ascii="Times New Roman" w:eastAsia="Times New Roman" w:hAnsi="Times New Roman" w:cs="Times New Roman"/>
          <w:sz w:val="28"/>
          <w:szCs w:val="28"/>
          <w:lang w:eastAsia="ru-RU"/>
        </w:rPr>
      </w:pPr>
      <w:r w:rsidRPr="00B82490">
        <w:rPr>
          <w:rFonts w:ascii="Times New Roman" w:hAnsi="Times New Roman" w:cs="Times New Roman"/>
          <w:sz w:val="28"/>
          <w:szCs w:val="28"/>
        </w:rPr>
        <w:t>При выполнении медицинской организацией годовых объемов медицинской помощи, распределенных Комиссией по разработке территориальной программы обязательного медицинского страхования с учетом потребности прикрепленного населения в данной медицинской помощи, предельный и фактический размеры финансового обеспечения медицинской организации, имеющей прикрепившихся лиц, равны.</w:t>
      </w:r>
    </w:p>
    <w:p w:rsidR="003B269B" w:rsidRPr="00B82490" w:rsidRDefault="003B269B" w:rsidP="003B269B">
      <w:pPr>
        <w:spacing w:line="276" w:lineRule="auto"/>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 xml:space="preserve">Тарифы за единицу объема первичной медико-санитарной помощи, оказанной в амбулаторных условиях, для </w:t>
      </w:r>
      <w:r w:rsidRPr="00B82490">
        <w:rPr>
          <w:rFonts w:ascii="Times New Roman" w:eastAsia="Times New Roman" w:hAnsi="Times New Roman" w:cs="Times New Roman"/>
          <w:i/>
          <w:sz w:val="28"/>
          <w:szCs w:val="28"/>
          <w:lang w:val="en-US" w:eastAsia="ru-RU"/>
        </w:rPr>
        <w:t>i</w:t>
      </w:r>
      <w:r w:rsidRPr="00B82490">
        <w:rPr>
          <w:rFonts w:ascii="Times New Roman" w:eastAsia="Times New Roman" w:hAnsi="Times New Roman" w:cs="Times New Roman"/>
          <w:i/>
          <w:sz w:val="28"/>
          <w:szCs w:val="28"/>
          <w:lang w:eastAsia="ru-RU"/>
        </w:rPr>
        <w:t>-</w:t>
      </w:r>
      <w:r w:rsidRPr="00B82490">
        <w:rPr>
          <w:rFonts w:ascii="Times New Roman" w:eastAsia="Times New Roman" w:hAnsi="Times New Roman" w:cs="Times New Roman"/>
          <w:sz w:val="28"/>
          <w:szCs w:val="28"/>
          <w:lang w:eastAsia="ru-RU"/>
        </w:rPr>
        <w:t>той</w:t>
      </w:r>
      <w:r w:rsidRPr="00B82490">
        <w:rPr>
          <w:rFonts w:ascii="Times New Roman" w:eastAsiaTheme="minorEastAsia" w:hAnsi="Times New Roman" w:cs="Times New Roman"/>
          <w:sz w:val="28"/>
          <w:szCs w:val="28"/>
        </w:rPr>
        <w:t xml:space="preserve"> группы (подгруппы) медицинских организаций определяются исходя из устанавливаемых тарифным соглашением субъекта Российской Федерации единых для всех медицинских организаций субъекта Российской Федерации, включенных в один уровень оказания медицинской помощи, базовых тарифов на единицу объема медицинской помощи, а также </w:t>
      </w:r>
      <w:r w:rsidRPr="00B82490">
        <w:rPr>
          <w:rFonts w:ascii="Times New Roman" w:eastAsia="Times New Roman" w:hAnsi="Times New Roman" w:cs="Times New Roman"/>
          <w:sz w:val="28"/>
          <w:szCs w:val="28"/>
          <w:lang w:eastAsia="ru-RU"/>
        </w:rPr>
        <w:t xml:space="preserve">средневзвешенного интегрированного коэффициента дифференциации подушевого норматива, определенного для </w:t>
      </w:r>
      <w:r w:rsidRPr="00B82490">
        <w:rPr>
          <w:rFonts w:ascii="Times New Roman" w:eastAsia="Times New Roman" w:hAnsi="Times New Roman" w:cs="Times New Roman"/>
          <w:sz w:val="28"/>
          <w:szCs w:val="28"/>
          <w:lang w:eastAsia="ru-RU"/>
        </w:rPr>
        <w:br/>
      </w:r>
      <w:r w:rsidRPr="00B82490">
        <w:rPr>
          <w:rFonts w:ascii="Times New Roman" w:eastAsia="Times New Roman" w:hAnsi="Times New Roman" w:cs="Times New Roman"/>
          <w:i/>
          <w:sz w:val="28"/>
          <w:szCs w:val="28"/>
          <w:lang w:val="en-US" w:eastAsia="ru-RU"/>
        </w:rPr>
        <w:t>i</w:t>
      </w:r>
      <w:r w:rsidRPr="00B82490">
        <w:rPr>
          <w:rFonts w:ascii="Times New Roman" w:eastAsia="Times New Roman" w:hAnsi="Times New Roman" w:cs="Times New Roman"/>
          <w:i/>
          <w:sz w:val="28"/>
          <w:szCs w:val="28"/>
          <w:lang w:eastAsia="ru-RU"/>
        </w:rPr>
        <w:t>-</w:t>
      </w:r>
      <w:r w:rsidRPr="00B82490">
        <w:rPr>
          <w:rFonts w:ascii="Times New Roman" w:eastAsia="Times New Roman" w:hAnsi="Times New Roman" w:cs="Times New Roman"/>
          <w:sz w:val="28"/>
          <w:szCs w:val="28"/>
          <w:lang w:eastAsia="ru-RU"/>
        </w:rPr>
        <w:t xml:space="preserve">той группы (подгруппы) медицинских организаций: </w:t>
      </w:r>
      <w:r w:rsidRPr="00B82490">
        <w:rPr>
          <w:rFonts w:ascii="Times New Roman" w:eastAsiaTheme="minorEastAsia" w:hAnsi="Times New Roman" w:cs="Times New Roman"/>
          <w:sz w:val="28"/>
          <w:szCs w:val="28"/>
        </w:rPr>
        <w:t xml:space="preserve">   </w:t>
      </w:r>
    </w:p>
    <w:p w:rsidR="0070483A" w:rsidRPr="00B82490" w:rsidRDefault="0070483A" w:rsidP="003B269B">
      <w:pPr>
        <w:spacing w:line="276" w:lineRule="auto"/>
        <w:rPr>
          <w:rFonts w:ascii="Times New Roman" w:eastAsiaTheme="minorEastAsia" w:hAnsi="Times New Roman" w:cs="Times New Roman"/>
          <w:sz w:val="28"/>
          <w:szCs w:val="28"/>
        </w:rPr>
      </w:pPr>
    </w:p>
    <w:p w:rsidR="0070483A" w:rsidRPr="00B82490" w:rsidRDefault="0070483A" w:rsidP="003B269B">
      <w:pPr>
        <w:spacing w:line="276" w:lineRule="auto"/>
        <w:rPr>
          <w:rFonts w:ascii="Times New Roman" w:eastAsiaTheme="minorEastAsia" w:hAnsi="Times New Roman" w:cs="Times New Roman"/>
          <w:sz w:val="28"/>
          <w:szCs w:val="28"/>
        </w:rPr>
      </w:pP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56B9D" w:rsidP="003B269B">
      <w:pPr>
        <w:spacing w:line="276" w:lineRule="auto"/>
        <w:jc w:val="left"/>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Т</m:t>
            </m:r>
          </m:e>
          <m:sub>
            <m:r>
              <w:rPr>
                <w:rFonts w:ascii="Cambria Math" w:eastAsia="Times New Roman" w:hAnsi="Cambria Math" w:cs="Times New Roman"/>
                <w:sz w:val="28"/>
                <w:szCs w:val="28"/>
                <w:lang w:val="en-US" w:eastAsia="ru-RU"/>
              </w:rPr>
              <m:t>i</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Т</m:t>
            </m:r>
          </m:e>
          <m:sub>
            <m:r>
              <m:rPr>
                <m:sty m:val="p"/>
              </m:rPr>
              <w:rPr>
                <w:rFonts w:ascii="Cambria Math" w:eastAsia="Times New Roman" w:hAnsi="Cambria Math" w:cs="Times New Roman"/>
                <w:sz w:val="28"/>
                <w:szCs w:val="28"/>
                <w:lang w:eastAsia="ru-RU"/>
              </w:rPr>
              <m:t>БАЗ</m:t>
            </m:r>
          </m:sub>
        </m:sSub>
        <m:r>
          <m:rPr>
            <m:sty m:val="p"/>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СКД</m:t>
            </m:r>
          </m:e>
          <m:sub>
            <m:r>
              <m:rPr>
                <m:sty m:val="p"/>
              </m:rPr>
              <w:rPr>
                <w:rFonts w:ascii="Cambria Math" w:eastAsia="Times New Roman" w:hAnsi="Cambria Math" w:cs="Times New Roman"/>
                <w:sz w:val="28"/>
                <w:szCs w:val="28"/>
                <w:lang w:eastAsia="ru-RU"/>
              </w:rPr>
              <m:t>ИНТ</m:t>
            </m:r>
          </m:sub>
          <m:sup>
            <m:r>
              <w:rPr>
                <w:rFonts w:ascii="Cambria Math" w:eastAsia="Times New Roman" w:hAnsi="Cambria Math" w:cs="Times New Roman"/>
                <w:sz w:val="28"/>
                <w:szCs w:val="28"/>
                <w:lang w:val="en-US" w:eastAsia="ru-RU"/>
              </w:rPr>
              <m:t>i</m:t>
            </m:r>
          </m:sup>
        </m:sSubSup>
      </m:oMath>
      <w:r w:rsidR="003B269B" w:rsidRPr="00B82490">
        <w:rPr>
          <w:rFonts w:ascii="Times New Roman" w:eastAsia="Times New Roman" w:hAnsi="Times New Roman" w:cs="Times New Roman"/>
          <w:sz w:val="28"/>
          <w:szCs w:val="28"/>
          <w:lang w:eastAsia="ru-RU"/>
        </w:rPr>
        <w:t>, где:</w:t>
      </w:r>
    </w:p>
    <w:p w:rsidR="003B269B" w:rsidRPr="00B82490" w:rsidRDefault="003B269B" w:rsidP="003B269B">
      <w:pPr>
        <w:spacing w:line="276" w:lineRule="auto"/>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527"/>
        <w:gridCol w:w="7896"/>
      </w:tblGrid>
      <w:tr w:rsidR="003B269B" w:rsidRPr="00B82490" w:rsidTr="00DF0A0A">
        <w:tc>
          <w:tcPr>
            <w:tcW w:w="1148" w:type="dxa"/>
            <w:vAlign w:val="center"/>
          </w:tcPr>
          <w:p w:rsidR="003B269B" w:rsidRPr="00B82490" w:rsidRDefault="00356B9D" w:rsidP="00DF0A0A">
            <w:pPr>
              <w:spacing w:line="276" w:lineRule="auto"/>
              <w:rPr>
                <w:rFonts w:ascii="Calibri" w:eastAsia="Calibri" w:hAnsi="Calibri"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Т</m:t>
                    </m:r>
                  </m:e>
                  <m:sub>
                    <m:r>
                      <m:rPr>
                        <m:sty m:val="p"/>
                      </m:rPr>
                      <w:rPr>
                        <w:rFonts w:ascii="Cambria Math" w:eastAsia="Times New Roman" w:hAnsi="Cambria Math" w:cs="Times New Roman"/>
                        <w:sz w:val="28"/>
                        <w:szCs w:val="28"/>
                        <w:lang w:eastAsia="ru-RU"/>
                      </w:rPr>
                      <m:t>БАЗ</m:t>
                    </m:r>
                  </m:sub>
                </m:sSub>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6" w:type="dxa"/>
          </w:tcPr>
          <w:p w:rsidR="003B269B" w:rsidRPr="00B82490" w:rsidRDefault="003B269B" w:rsidP="00DF0A0A">
            <w:pPr>
              <w:spacing w:line="276" w:lineRule="auto"/>
              <w:jc w:val="both"/>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базовый тариф за единицу объема медицинской первичной медико-санитарной помощи, оказанной в амбулаторных условиях, рублей.</w:t>
            </w:r>
          </w:p>
        </w:tc>
      </w:tr>
    </w:tbl>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b/>
          <w:sz w:val="28"/>
          <w:szCs w:val="28"/>
          <w:lang w:eastAsia="ru-RU"/>
        </w:rPr>
        <w:t>При оплате медицинской помощи по подушевому нормативу финансирования на прикрепившихся лиц</w:t>
      </w:r>
      <w:r w:rsidR="001A1990" w:rsidRPr="00B82490">
        <w:rPr>
          <w:rFonts w:ascii="Times New Roman" w:eastAsia="Times New Roman" w:hAnsi="Times New Roman" w:cs="Times New Roman"/>
          <w:b/>
          <w:sz w:val="28"/>
          <w:szCs w:val="28"/>
          <w:lang w:eastAsia="ru-RU"/>
        </w:rPr>
        <w:t>,</w:t>
      </w:r>
      <w:r w:rsidRPr="00B82490">
        <w:rPr>
          <w:rFonts w:ascii="Times New Roman" w:eastAsia="Times New Roman" w:hAnsi="Times New Roman" w:cs="Times New Roman"/>
          <w:b/>
          <w:sz w:val="28"/>
          <w:szCs w:val="28"/>
          <w:lang w:eastAsia="ru-RU"/>
        </w:rPr>
        <w:t xml:space="preserve"> с учетом показателей результативности деятельности медицинской организации, в том числе с </w:t>
      </w:r>
      <w:r w:rsidRPr="00B82490">
        <w:rPr>
          <w:rFonts w:ascii="Times New Roman" w:eastAsia="Times New Roman" w:hAnsi="Times New Roman" w:cs="Times New Roman"/>
          <w:b/>
          <w:sz w:val="28"/>
          <w:szCs w:val="28"/>
          <w:lang w:eastAsia="ru-RU"/>
        </w:rPr>
        <w:lastRenderedPageBreak/>
        <w:t>включением расходов на медицинскую помощь, оказываемую в иных медицинских организациях</w:t>
      </w:r>
      <w:r w:rsidRPr="00B82490">
        <w:rPr>
          <w:rFonts w:ascii="Times New Roman" w:eastAsia="Times New Roman" w:hAnsi="Times New Roman" w:cs="Times New Roman"/>
          <w:sz w:val="28"/>
          <w:szCs w:val="28"/>
          <w:lang w:eastAsia="ru-RU"/>
        </w:rPr>
        <w:t xml:space="preserve"> 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 </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 </w:t>
      </w: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56B9D" w:rsidP="003B269B">
      <w:pPr>
        <w:spacing w:line="276" w:lineRule="auto"/>
        <w:jc w:val="left"/>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4"/>
              </w:rPr>
            </m:ctrlPr>
          </m:sSubPr>
          <m:e>
            <m:r>
              <w:rPr>
                <w:rFonts w:ascii="Cambria Math" w:hAnsi="Cambria Math" w:cs="Times New Roman"/>
                <w:sz w:val="28"/>
                <w:szCs w:val="24"/>
              </w:rPr>
              <m:t>ОС</m:t>
            </m:r>
          </m:e>
          <m:sub>
            <m:r>
              <w:rPr>
                <w:rFonts w:ascii="Cambria Math" w:hAnsi="Cambria Math" w:cs="Times New Roman"/>
                <w:sz w:val="28"/>
                <w:szCs w:val="24"/>
              </w:rPr>
              <m:t>ПН</m:t>
            </m:r>
          </m:sub>
        </m:sSub>
        <m:r>
          <m:rPr>
            <m:sty m:val="p"/>
          </m:rPr>
          <w:rPr>
            <w:rFonts w:ascii="Cambria Math" w:eastAsia="Times New Roman" w:hAnsi="Cambria Math" w:cs="Times New Roman"/>
            <w:sz w:val="28"/>
            <w:szCs w:val="28"/>
            <w:lang w:eastAsia="ru-RU"/>
          </w:rPr>
          <m:t>=ДПн×</m:t>
        </m:r>
        <m:sSup>
          <m:sSupPr>
            <m:ctrlPr>
              <w:rPr>
                <w:rFonts w:ascii="Cambria Math" w:eastAsia="Times New Roman" w:hAnsi="Cambria Math" w:cs="Times New Roman"/>
                <w:sz w:val="28"/>
                <w:szCs w:val="28"/>
                <w:lang w:eastAsia="ru-RU"/>
              </w:rPr>
            </m:ctrlPr>
          </m:sSupPr>
          <m:e>
            <m:r>
              <w:rPr>
                <w:rFonts w:ascii="Cambria Math" w:hAnsi="Cambria Math" w:cs="Times New Roman"/>
                <w:sz w:val="28"/>
                <w:szCs w:val="24"/>
              </w:rPr>
              <m:t>Чз</m:t>
            </m:r>
          </m:e>
          <m:sup>
            <m:r>
              <m:rPr>
                <m:sty m:val="p"/>
              </m:rPr>
              <w:rPr>
                <w:rFonts w:ascii="Cambria Math" w:eastAsia="Times New Roman" w:hAnsi="Cambria Math" w:cs="Times New Roman"/>
                <w:sz w:val="28"/>
                <w:szCs w:val="28"/>
                <w:lang w:eastAsia="ru-RU"/>
              </w:rPr>
              <m:t>ПР</m:t>
            </m:r>
          </m:sup>
        </m:sSup>
        <m:r>
          <m:rPr>
            <m:sty m:val="p"/>
          </m:rPr>
          <w:rPr>
            <w:rFonts w:ascii="Cambria Math" w:eastAsia="Times New Roman" w:hAnsi="Cambria Math" w:cs="Times New Roman"/>
            <w:sz w:val="28"/>
            <w:szCs w:val="28"/>
            <w:lang w:eastAsia="ru-RU"/>
          </w:rPr>
          <m:t>+</m:t>
        </m:r>
        <m:sSub>
          <m:sSubPr>
            <m:ctrlPr>
              <w:rPr>
                <w:rFonts w:ascii="Cambria Math" w:hAnsi="Cambria Math" w:cs="Times New Roman"/>
                <w:i/>
                <w:sz w:val="28"/>
                <w:szCs w:val="24"/>
              </w:rPr>
            </m:ctrlPr>
          </m:sSubPr>
          <m:e>
            <m:r>
              <w:rPr>
                <w:rFonts w:ascii="Cambria Math" w:hAnsi="Cambria Math" w:cs="Times New Roman"/>
                <w:sz w:val="28"/>
                <w:szCs w:val="24"/>
              </w:rPr>
              <m:t>ОС</m:t>
            </m:r>
          </m:e>
          <m:sub>
            <m:r>
              <w:rPr>
                <w:rFonts w:ascii="Cambria Math" w:hAnsi="Cambria Math" w:cs="Times New Roman"/>
                <w:sz w:val="28"/>
                <w:szCs w:val="24"/>
              </w:rPr>
              <m:t>РД</m:t>
            </m:r>
          </m:sub>
        </m:sSub>
      </m:oMath>
      <w:r w:rsidR="003B269B" w:rsidRPr="00B82490">
        <w:rPr>
          <w:rFonts w:ascii="Times New Roman" w:eastAsia="Times New Roman" w:hAnsi="Times New Roman" w:cs="Times New Roman"/>
          <w:sz w:val="28"/>
          <w:szCs w:val="28"/>
          <w:lang w:eastAsia="ru-RU"/>
        </w:rPr>
        <w:t>, где:</w:t>
      </w:r>
    </w:p>
    <w:p w:rsidR="003B269B" w:rsidRPr="00B82490" w:rsidRDefault="003B269B" w:rsidP="003B269B">
      <w:pPr>
        <w:spacing w:line="276" w:lineRule="auto"/>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532"/>
        <w:gridCol w:w="8045"/>
      </w:tblGrid>
      <w:tr w:rsidR="009031C9" w:rsidRPr="00B82490" w:rsidTr="00DF0A0A">
        <w:tc>
          <w:tcPr>
            <w:tcW w:w="994"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hAnsi="Cambria Math" w:cs="Times New Roman"/>
                        <w:i/>
                        <w:sz w:val="28"/>
                        <w:szCs w:val="24"/>
                      </w:rPr>
                    </m:ctrlPr>
                  </m:sSubPr>
                  <m:e>
                    <m:r>
                      <w:rPr>
                        <w:rFonts w:ascii="Cambria Math" w:hAnsi="Cambria Math" w:cs="Times New Roman"/>
                        <w:sz w:val="28"/>
                        <w:szCs w:val="24"/>
                      </w:rPr>
                      <m:t>ОС</m:t>
                    </m:r>
                  </m:e>
                  <m:sub>
                    <m:r>
                      <w:rPr>
                        <w:rFonts w:ascii="Cambria Math" w:hAnsi="Cambria Math" w:cs="Times New Roman"/>
                        <w:sz w:val="28"/>
                        <w:szCs w:val="24"/>
                      </w:rPr>
                      <m:t>ПН</m:t>
                    </m:r>
                  </m:sub>
                </m:sSub>
              </m:oMath>
            </m:oMathPara>
          </w:p>
        </w:tc>
        <w:tc>
          <w:tcPr>
            <w:tcW w:w="532"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8045"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финансовое обеспечение медицинской организации, имеющей прикрепившихся лиц, по подушевому нормативу, рублей;</w:t>
            </w:r>
          </w:p>
        </w:tc>
      </w:tr>
      <w:tr w:rsidR="009031C9" w:rsidRPr="00B82490" w:rsidTr="00DF0A0A">
        <w:tc>
          <w:tcPr>
            <w:tcW w:w="994" w:type="dxa"/>
            <w:vAlign w:val="center"/>
          </w:tcPr>
          <w:p w:rsidR="003B269B" w:rsidRPr="00B82490" w:rsidRDefault="003B269B" w:rsidP="00DF0A0A">
            <w:pPr>
              <w:spacing w:line="276" w:lineRule="auto"/>
              <w:rPr>
                <w:rFonts w:ascii="Times New Roman" w:eastAsia="Times New Roman" w:hAnsi="Times New Roman" w:cs="Times New Roman"/>
                <w:sz w:val="28"/>
                <w:szCs w:val="24"/>
              </w:rPr>
            </w:pPr>
          </w:p>
        </w:tc>
        <w:tc>
          <w:tcPr>
            <w:tcW w:w="532"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8045" w:type="dxa"/>
          </w:tcPr>
          <w:p w:rsidR="003B269B" w:rsidRPr="00B82490" w:rsidRDefault="003B269B" w:rsidP="00DF0A0A">
            <w:pPr>
              <w:spacing w:line="276" w:lineRule="auto"/>
              <w:rPr>
                <w:rFonts w:ascii="Times New Roman" w:eastAsia="Times New Roman" w:hAnsi="Times New Roman" w:cs="Times New Roman"/>
                <w:sz w:val="28"/>
                <w:szCs w:val="28"/>
                <w:lang w:eastAsia="ru-RU"/>
              </w:rPr>
            </w:pPr>
          </w:p>
        </w:tc>
      </w:tr>
      <w:tr w:rsidR="009031C9" w:rsidRPr="00B82490" w:rsidTr="00DF0A0A">
        <w:tc>
          <w:tcPr>
            <w:tcW w:w="994"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w:rPr>
                        <w:rFonts w:ascii="Cambria Math" w:hAnsi="Cambria Math" w:cs="Times New Roman"/>
                        <w:sz w:val="28"/>
                        <w:szCs w:val="24"/>
                      </w:rPr>
                      <m:t>Чз</m:t>
                    </m:r>
                  </m:e>
                  <m:sup>
                    <m:r>
                      <m:rPr>
                        <m:sty m:val="p"/>
                      </m:rPr>
                      <w:rPr>
                        <w:rFonts w:ascii="Cambria Math" w:eastAsia="Times New Roman" w:hAnsi="Cambria Math" w:cs="Times New Roman"/>
                        <w:sz w:val="28"/>
                        <w:szCs w:val="28"/>
                        <w:lang w:eastAsia="ru-RU"/>
                      </w:rPr>
                      <m:t>ПР</m:t>
                    </m:r>
                  </m:sup>
                </m:sSup>
              </m:oMath>
            </m:oMathPara>
          </w:p>
        </w:tc>
        <w:tc>
          <w:tcPr>
            <w:tcW w:w="532"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8045" w:type="dxa"/>
          </w:tcPr>
          <w:p w:rsidR="003B269B" w:rsidRPr="00B82490" w:rsidRDefault="003B269B" w:rsidP="00DF0A0A">
            <w:pPr>
              <w:spacing w:line="276" w:lineRule="auto"/>
              <w:jc w:val="both"/>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численность застрахованных лиц, прикрепленных к данной медицинской организации, человек;</w:t>
            </w:r>
          </w:p>
        </w:tc>
      </w:tr>
      <w:tr w:rsidR="009031C9" w:rsidRPr="00B82490" w:rsidTr="00DF0A0A">
        <w:tc>
          <w:tcPr>
            <w:tcW w:w="994" w:type="dxa"/>
            <w:vAlign w:val="center"/>
          </w:tcPr>
          <w:p w:rsidR="003B269B" w:rsidRPr="00B82490" w:rsidRDefault="003B269B" w:rsidP="00DF0A0A">
            <w:pPr>
              <w:spacing w:line="276" w:lineRule="auto"/>
              <w:rPr>
                <w:rFonts w:ascii="Calibri" w:eastAsia="Calibri" w:hAnsi="Calibri" w:cs="Times New Roman"/>
                <w:sz w:val="28"/>
                <w:szCs w:val="28"/>
                <w:lang w:eastAsia="ru-RU"/>
              </w:rPr>
            </w:pPr>
          </w:p>
        </w:tc>
        <w:tc>
          <w:tcPr>
            <w:tcW w:w="532"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8045"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3B269B" w:rsidRPr="00B82490" w:rsidTr="00DF0A0A">
        <w:tc>
          <w:tcPr>
            <w:tcW w:w="994" w:type="dxa"/>
            <w:vAlign w:val="center"/>
          </w:tcPr>
          <w:p w:rsidR="003B269B" w:rsidRPr="00B82490" w:rsidRDefault="00356B9D" w:rsidP="00DF0A0A">
            <w:pPr>
              <w:spacing w:line="276" w:lineRule="auto"/>
              <w:rPr>
                <w:rFonts w:ascii="Calibri" w:eastAsia="Calibri" w:hAnsi="Calibri" w:cs="Times New Roman"/>
                <w:sz w:val="28"/>
                <w:szCs w:val="28"/>
                <w:lang w:eastAsia="ru-RU"/>
              </w:rPr>
            </w:pPr>
            <m:oMathPara>
              <m:oMathParaPr>
                <m:jc m:val="left"/>
              </m:oMathParaPr>
              <m:oMath>
                <m:sSub>
                  <m:sSubPr>
                    <m:ctrlPr>
                      <w:rPr>
                        <w:rFonts w:ascii="Cambria Math" w:hAnsi="Cambria Math" w:cs="Times New Roman"/>
                        <w:i/>
                        <w:sz w:val="28"/>
                        <w:szCs w:val="24"/>
                      </w:rPr>
                    </m:ctrlPr>
                  </m:sSubPr>
                  <m:e>
                    <m:r>
                      <w:rPr>
                        <w:rFonts w:ascii="Cambria Math" w:hAnsi="Cambria Math" w:cs="Times New Roman"/>
                        <w:sz w:val="28"/>
                        <w:szCs w:val="24"/>
                      </w:rPr>
                      <m:t>ОС</m:t>
                    </m:r>
                  </m:e>
                  <m:sub>
                    <m:r>
                      <w:rPr>
                        <w:rFonts w:ascii="Cambria Math" w:hAnsi="Cambria Math" w:cs="Times New Roman"/>
                        <w:sz w:val="28"/>
                        <w:szCs w:val="24"/>
                      </w:rPr>
                      <m:t>РД</m:t>
                    </m:r>
                  </m:sub>
                </m:sSub>
              </m:oMath>
            </m:oMathPara>
          </w:p>
        </w:tc>
        <w:tc>
          <w:tcPr>
            <w:tcW w:w="532"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8045" w:type="dxa"/>
          </w:tcPr>
          <w:p w:rsidR="003B269B" w:rsidRPr="00B82490" w:rsidRDefault="003B269B" w:rsidP="00DF0A0A">
            <w:pPr>
              <w:spacing w:line="276" w:lineRule="auto"/>
              <w:jc w:val="both"/>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 xml:space="preserve">размер средств, </w:t>
            </w:r>
            <w:r w:rsidRPr="00B82490">
              <w:rPr>
                <w:rFonts w:ascii="Times New Roman" w:eastAsia="Times New Roman" w:hAnsi="Times New Roman" w:cs="Times New Roman"/>
                <w:sz w:val="28"/>
                <w:szCs w:val="28"/>
                <w:lang w:eastAsia="ru-RU"/>
              </w:rPr>
              <w:t>направляемых на выплаты медицинским организациям в случае достижения целевых значений показателей результативности деятельности</w:t>
            </w:r>
            <w:r w:rsidRPr="00B82490">
              <w:rPr>
                <w:rFonts w:ascii="Times New Roman" w:eastAsiaTheme="minorEastAsia" w:hAnsi="Times New Roman" w:cs="Times New Roman"/>
                <w:sz w:val="28"/>
                <w:szCs w:val="28"/>
              </w:rPr>
              <w:t xml:space="preserve">, </w:t>
            </w:r>
            <w:r w:rsidRPr="00B82490">
              <w:rPr>
                <w:rFonts w:ascii="Times New Roman" w:eastAsia="Times New Roman" w:hAnsi="Times New Roman" w:cs="Times New Roman"/>
                <w:sz w:val="28"/>
                <w:szCs w:val="28"/>
                <w:lang w:eastAsia="ru-RU"/>
              </w:rPr>
              <w:t>рублей.</w:t>
            </w:r>
          </w:p>
        </w:tc>
      </w:tr>
    </w:tbl>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Показатели результативности деятельности, порядок их применения и целевые значения устанавливаются Тарифным соглашением в соответствии с подпункт</w:t>
      </w:r>
      <w:r w:rsidR="0070483A" w:rsidRPr="00B82490">
        <w:rPr>
          <w:rFonts w:ascii="Times New Roman" w:eastAsia="Times New Roman" w:hAnsi="Times New Roman" w:cs="Times New Roman"/>
          <w:sz w:val="28"/>
          <w:szCs w:val="28"/>
          <w:lang w:eastAsia="ru-RU"/>
        </w:rPr>
        <w:t>ом</w:t>
      </w:r>
      <w:r w:rsidRPr="00B82490">
        <w:rPr>
          <w:rFonts w:ascii="Times New Roman" w:eastAsia="Times New Roman" w:hAnsi="Times New Roman" w:cs="Times New Roman"/>
          <w:sz w:val="28"/>
          <w:szCs w:val="28"/>
          <w:lang w:eastAsia="ru-RU"/>
        </w:rPr>
        <w:t xml:space="preserve"> 3 пу</w:t>
      </w:r>
      <w:r w:rsidR="00681CA5" w:rsidRPr="00B82490">
        <w:rPr>
          <w:rFonts w:ascii="Times New Roman" w:eastAsia="Times New Roman" w:hAnsi="Times New Roman" w:cs="Times New Roman"/>
          <w:sz w:val="28"/>
          <w:szCs w:val="28"/>
          <w:lang w:eastAsia="ru-RU"/>
        </w:rPr>
        <w:t>нкта 11.1 Требований. П</w:t>
      </w:r>
      <w:r w:rsidRPr="00B82490">
        <w:rPr>
          <w:rFonts w:ascii="Times New Roman" w:eastAsia="Times New Roman" w:hAnsi="Times New Roman" w:cs="Times New Roman"/>
          <w:sz w:val="28"/>
          <w:szCs w:val="28"/>
          <w:lang w:eastAsia="ru-RU"/>
        </w:rPr>
        <w:t>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Рекомендуемый перечень показателе</w:t>
      </w:r>
      <w:r w:rsidR="00681CA5" w:rsidRPr="00B82490">
        <w:rPr>
          <w:rFonts w:ascii="Times New Roman" w:eastAsia="Times New Roman" w:hAnsi="Times New Roman" w:cs="Times New Roman"/>
          <w:sz w:val="28"/>
          <w:szCs w:val="28"/>
          <w:lang w:eastAsia="ru-RU"/>
        </w:rPr>
        <w:t xml:space="preserve">й представлен в Приложении 5.  При этом </w:t>
      </w:r>
      <w:r w:rsidR="00681CA5" w:rsidRPr="00B82490">
        <w:rPr>
          <w:rFonts w:ascii="Times New Roman" w:hAnsi="Times New Roman"/>
          <w:sz w:val="28"/>
          <w:szCs w:val="28"/>
        </w:rPr>
        <w:t xml:space="preserve">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w:t>
      </w:r>
      <w:r w:rsidR="00351A7D" w:rsidRPr="00B82490">
        <w:rPr>
          <w:rFonts w:ascii="Times New Roman" w:hAnsi="Times New Roman"/>
          <w:sz w:val="28"/>
          <w:szCs w:val="28"/>
        </w:rPr>
        <w:t>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lastRenderedPageBreak/>
        <w:t>В рамках применения данного способа оплаты помимо расходов на финансовое обеспечение первичной медико-санитарной помощи, оказанной в амбулаторных условиях соответствующей медицинской организацией,  в состав подушевого норматива могут включаться расходы на финансовое обеспечение медицинской помощи, оказанной в иных условиях (медицинской помощи, оказанной в стационарных условиях, в условиях дневного стационара, скорой медицинской помощи), а также иными медицинскими организациями</w:t>
      </w:r>
    </w:p>
    <w:p w:rsidR="003B269B" w:rsidRPr="00B82490" w:rsidRDefault="003B269B" w:rsidP="003B269B">
      <w:pPr>
        <w:spacing w:line="276" w:lineRule="auto"/>
        <w:rPr>
          <w:rFonts w:ascii="Times New Roman" w:hAnsi="Times New Roman" w:cs="Times New Roman"/>
          <w:sz w:val="28"/>
          <w:szCs w:val="28"/>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b/>
          <w:sz w:val="28"/>
          <w:szCs w:val="28"/>
          <w:lang w:eastAsia="ru-RU"/>
        </w:rPr>
        <w:t>При оплате медицинской помощи за единицу объема медицинской помощи</w:t>
      </w:r>
      <w:r w:rsidRPr="00B82490">
        <w:rPr>
          <w:rFonts w:ascii="Times New Roman" w:eastAsia="Times New Roman" w:hAnsi="Times New Roman" w:cs="Times New Roman"/>
          <w:sz w:val="28"/>
          <w:szCs w:val="28"/>
          <w:lang w:eastAsia="ru-RU"/>
        </w:rPr>
        <w:t xml:space="preserve"> в определенных Программой случаях размер финансового обеспечения медицинской организации складывается исходя из фактически оказанных объемов медицинской помощи определяется по следующей формуле:</w:t>
      </w: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56B9D" w:rsidP="003B269B">
      <w:pPr>
        <w:spacing w:line="276" w:lineRule="auto"/>
        <w:jc w:val="left"/>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ФАКТ</m:t>
            </m:r>
          </m:sub>
        </m:sSub>
        <m:r>
          <m:rPr>
            <m:sty m:val="p"/>
          </m:rPr>
          <w:rPr>
            <w:rFonts w:ascii="Cambria Math" w:eastAsia="Times New Roman" w:hAnsi="Cambria Math" w:cs="Times New Roman"/>
            <w:sz w:val="28"/>
            <w:szCs w:val="28"/>
            <w:lang w:eastAsia="ru-RU"/>
          </w:rPr>
          <m:t>=</m:t>
        </m:r>
        <m:nary>
          <m:naryPr>
            <m:chr m:val="∑"/>
            <m:limLoc m:val="undOvr"/>
            <m:subHide m:val="1"/>
            <m:supHide m:val="1"/>
            <m:ctrlPr>
              <w:rPr>
                <w:rFonts w:ascii="Cambria Math" w:eastAsia="Times New Roman" w:hAnsi="Cambria Math" w:cs="Times New Roman"/>
                <w:sz w:val="28"/>
                <w:szCs w:val="28"/>
                <w:lang w:eastAsia="ru-RU"/>
              </w:rPr>
            </m:ctrlPr>
          </m:naryPr>
          <m:sub/>
          <m:sup/>
          <m:e>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О</m:t>
                </m:r>
              </m:e>
              <m:sub>
                <m:r>
                  <m:rPr>
                    <m:sty m:val="p"/>
                  </m:rPr>
                  <w:rPr>
                    <w:rFonts w:ascii="Cambria Math" w:eastAsia="Times New Roman" w:hAnsi="Cambria Math" w:cs="Times New Roman"/>
                    <w:sz w:val="28"/>
                    <w:szCs w:val="28"/>
                    <w:lang w:eastAsia="ru-RU"/>
                  </w:rPr>
                  <m:t>МП</m:t>
                </m:r>
              </m:sub>
            </m:sSub>
            <m:r>
              <m:rPr>
                <m:sty m:val="p"/>
              </m:rPr>
              <w:rPr>
                <w:rFonts w:ascii="Cambria Math" w:eastAsia="Times New Roman" w:hAnsi="Cambria Math" w:cs="Times New Roman"/>
                <w:sz w:val="28"/>
                <w:szCs w:val="28"/>
                <w:lang w:eastAsia="ru-RU"/>
              </w:rPr>
              <m:t xml:space="preserve">×Т) </m:t>
            </m:r>
          </m:e>
        </m:nary>
      </m:oMath>
      <w:r w:rsidR="003B269B" w:rsidRPr="00B82490">
        <w:rPr>
          <w:rFonts w:ascii="Times New Roman" w:eastAsia="Times New Roman" w:hAnsi="Times New Roman" w:cs="Times New Roman"/>
          <w:sz w:val="28"/>
          <w:szCs w:val="28"/>
          <w:lang w:eastAsia="ru-RU"/>
        </w:rPr>
        <w:t>, где:</w:t>
      </w:r>
    </w:p>
    <w:p w:rsidR="003B269B" w:rsidRPr="00B82490" w:rsidRDefault="003B269B" w:rsidP="003B269B">
      <w:pPr>
        <w:spacing w:line="276" w:lineRule="auto"/>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527"/>
        <w:gridCol w:w="7886"/>
      </w:tblGrid>
      <w:tr w:rsidR="009031C9" w:rsidRPr="00B82490" w:rsidTr="00DF0A0A">
        <w:tc>
          <w:tcPr>
            <w:tcW w:w="1148"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ФАКТ</m:t>
                    </m:r>
                  </m:sub>
                </m:sSub>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6"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фактический размер финансового обеспечения медицинской организации, рублей;</w:t>
            </w:r>
          </w:p>
        </w:tc>
      </w:tr>
      <w:tr w:rsidR="009031C9" w:rsidRPr="00B82490" w:rsidTr="00DF0A0A">
        <w:tc>
          <w:tcPr>
            <w:tcW w:w="1148" w:type="dxa"/>
            <w:vAlign w:val="center"/>
          </w:tcPr>
          <w:p w:rsidR="003B269B" w:rsidRPr="00B82490" w:rsidRDefault="003B269B" w:rsidP="00DF0A0A">
            <w:pPr>
              <w:spacing w:line="276" w:lineRule="auto"/>
              <w:rPr>
                <w:rFonts w:ascii="Times New Roman" w:eastAsia="Times New Roman" w:hAnsi="Times New Roman" w:cs="Times New Roman"/>
                <w:sz w:val="28"/>
                <w:szCs w:val="28"/>
                <w:lang w:eastAsia="ru-RU"/>
              </w:rPr>
            </w:pPr>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896" w:type="dxa"/>
          </w:tcPr>
          <w:p w:rsidR="003B269B" w:rsidRPr="00B82490" w:rsidRDefault="003B269B" w:rsidP="00DF0A0A">
            <w:pPr>
              <w:spacing w:line="276" w:lineRule="auto"/>
              <w:rPr>
                <w:rFonts w:ascii="Times New Roman" w:eastAsia="Times New Roman" w:hAnsi="Times New Roman" w:cs="Times New Roman"/>
                <w:sz w:val="28"/>
                <w:szCs w:val="28"/>
                <w:lang w:eastAsia="ru-RU"/>
              </w:rPr>
            </w:pPr>
          </w:p>
        </w:tc>
      </w:tr>
      <w:tr w:rsidR="009031C9" w:rsidRPr="00B82490" w:rsidTr="00DF0A0A">
        <w:tc>
          <w:tcPr>
            <w:tcW w:w="1148"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О</m:t>
                    </m:r>
                  </m:e>
                  <m:sub>
                    <m:r>
                      <m:rPr>
                        <m:sty m:val="p"/>
                      </m:rPr>
                      <w:rPr>
                        <w:rFonts w:ascii="Cambria Math" w:eastAsia="Times New Roman" w:hAnsi="Cambria Math" w:cs="Times New Roman"/>
                        <w:sz w:val="28"/>
                        <w:szCs w:val="28"/>
                        <w:lang w:eastAsia="ru-RU"/>
                      </w:rPr>
                      <m:t>МП</m:t>
                    </m:r>
                  </m:sub>
                </m:sSub>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6" w:type="dxa"/>
          </w:tcPr>
          <w:p w:rsidR="003B269B" w:rsidRPr="00B82490" w:rsidRDefault="003B269B" w:rsidP="00DF0A0A">
            <w:pPr>
              <w:spacing w:line="276" w:lineRule="auto"/>
              <w:jc w:val="both"/>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фактические объемы первичной медико-санитарной помощи, оказанной в амбулаторных условиях, посещений (обращений);</w:t>
            </w:r>
          </w:p>
        </w:tc>
      </w:tr>
      <w:tr w:rsidR="009031C9" w:rsidRPr="00B82490" w:rsidTr="00DF0A0A">
        <w:tc>
          <w:tcPr>
            <w:tcW w:w="1148" w:type="dxa"/>
            <w:vAlign w:val="center"/>
          </w:tcPr>
          <w:p w:rsidR="003B269B" w:rsidRPr="00B82490" w:rsidRDefault="003B269B" w:rsidP="00DF0A0A">
            <w:pPr>
              <w:spacing w:line="276" w:lineRule="auto"/>
              <w:rPr>
                <w:rFonts w:ascii="Calibri" w:eastAsia="Calibri" w:hAnsi="Calibri" w:cs="Times New Roman"/>
                <w:sz w:val="28"/>
                <w:szCs w:val="28"/>
                <w:lang w:eastAsia="ru-RU"/>
              </w:rPr>
            </w:pPr>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896"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3B269B" w:rsidRPr="00B82490" w:rsidTr="00DF0A0A">
        <w:tc>
          <w:tcPr>
            <w:tcW w:w="1148" w:type="dxa"/>
            <w:vAlign w:val="center"/>
          </w:tcPr>
          <w:p w:rsidR="003B269B" w:rsidRPr="00B82490" w:rsidRDefault="003B269B" w:rsidP="00DF0A0A">
            <w:pPr>
              <w:spacing w:line="276" w:lineRule="auto"/>
              <w:rPr>
                <w:rFonts w:ascii="Calibri" w:eastAsia="Calibri" w:hAnsi="Calibri" w:cs="Times New Roman"/>
                <w:sz w:val="28"/>
                <w:szCs w:val="28"/>
                <w:lang w:eastAsia="ru-RU"/>
              </w:rPr>
            </w:pPr>
            <m:oMathPara>
              <m:oMathParaPr>
                <m:jc m:val="left"/>
              </m:oMathParaPr>
              <m:oMath>
                <m:r>
                  <m:rPr>
                    <m:sty m:val="p"/>
                  </m:rPr>
                  <w:rPr>
                    <w:rFonts w:ascii="Cambria Math" w:eastAsia="Times New Roman" w:hAnsi="Cambria Math" w:cs="Times New Roman"/>
                    <w:sz w:val="28"/>
                    <w:szCs w:val="28"/>
                    <w:lang w:eastAsia="ru-RU"/>
                  </w:rPr>
                  <m:t>Т</m:t>
                </m:r>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6" w:type="dxa"/>
          </w:tcPr>
          <w:p w:rsidR="003B269B" w:rsidRPr="00B82490" w:rsidRDefault="003B269B" w:rsidP="00DF0A0A">
            <w:pPr>
              <w:spacing w:line="276" w:lineRule="auto"/>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тариф за единицу объема медицинской первичной медико-санитарной помощи, оказанной в амбулаторных условиях, рублей.</w:t>
            </w:r>
          </w:p>
        </w:tc>
      </w:tr>
    </w:tbl>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один уровень оказания медицинской помощи.</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Рекомендованные поправочные коэффициенты стоимости обращения с учетом кратности посещений по поводу заболеваний по основным специальностям приведены в Приложении 6. По специальностям, не включенным в указанное приложение, расчеты выполняются в субъектах </w:t>
      </w:r>
      <w:r w:rsidRPr="00B82490">
        <w:rPr>
          <w:rFonts w:ascii="Times New Roman" w:eastAsia="Times New Roman" w:hAnsi="Times New Roman" w:cs="Times New Roman"/>
          <w:sz w:val="28"/>
          <w:szCs w:val="28"/>
          <w:lang w:eastAsia="ru-RU"/>
        </w:rPr>
        <w:lastRenderedPageBreak/>
        <w:t>Российской Федерации самостоятельно в соответствии с фактическими данными.</w:t>
      </w:r>
    </w:p>
    <w:p w:rsidR="00771578"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В качестве особенностей оплаты отдельных видов медицинской помощи, оказанной в амбулаторных условиях, следует отметить следующие.</w:t>
      </w:r>
    </w:p>
    <w:p w:rsidR="003B269B" w:rsidRPr="00B82490" w:rsidRDefault="003B269B" w:rsidP="00771578">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 </w:t>
      </w:r>
      <w:r w:rsidR="00771578" w:rsidRPr="00B82490">
        <w:rPr>
          <w:rFonts w:ascii="Times New Roman" w:hAnsi="Times New Roman" w:cs="Times New Roman"/>
          <w:sz w:val="28"/>
          <w:szCs w:val="28"/>
        </w:rPr>
        <w:t>При проведении диализа в амбулаторных условиях оплата осуществляется за медицинскую услугу – одну процедуру экстракорпорального диализа и один день перитонеального диализа. При этом в целях учета объемов медицинской помощи целесообразно учитывать лечение в течение одного месяца как одно обращение (в среднем 13 процедур экстракорпорального диализа, 12-14 в зависимости от календарного месяца, или ежедневные обмены с эффективным объёмом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 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его оказания.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Проведение диспансерного наблюдения в рамках оказания первичной медико-санитарной помощи больных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обращение, включающее в себя диспансерное наблюдение пациента в течение месяца. Установление тарифа на проведение диспансерного наблюдения пациента осуществляется исходя из кратности рекомендованных при данной патологии посещений врачей и диагностических исследований, в том числе осуществляемых дистанционным способом.</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Рекомендованные значения тарифов на оплату медицинской помощи в рамках мероприятий по диспансеризации и профилактическим осмотрам отдельных категорий граждан (без коэффициента дифференциации) представлены в приложении 7. </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При оплате амбулаторной стоматологической медицинской помощи рекомендуется учитывать условные единицы трудоемкости (УЕТ), которые </w:t>
      </w:r>
      <w:r w:rsidRPr="00B82490">
        <w:rPr>
          <w:rFonts w:ascii="Times New Roman" w:eastAsia="Times New Roman" w:hAnsi="Times New Roman" w:cs="Times New Roman"/>
          <w:sz w:val="28"/>
          <w:szCs w:val="28"/>
          <w:lang w:eastAsia="ru-RU"/>
        </w:rPr>
        <w:lastRenderedPageBreak/>
        <w:t>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Оплата стоматологической помощи в амбулаторных условиях по УЕТ позволяет внедрить принцип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Рекомендованный классификатор основных медицинских услуг по оказанию первичной медико-санитарной специализированной стоматологической помощи, выраженной в УЕТ представлен в </w:t>
      </w:r>
      <w:r w:rsidRPr="00B82490">
        <w:rPr>
          <w:rFonts w:ascii="Times New Roman" w:eastAsia="Times New Roman" w:hAnsi="Times New Roman" w:cs="Times New Roman"/>
          <w:sz w:val="28"/>
          <w:szCs w:val="28"/>
          <w:lang w:eastAsia="ru-RU"/>
        </w:rPr>
        <w:br/>
        <w:t>приложении 8.</w:t>
      </w:r>
    </w:p>
    <w:p w:rsidR="003B269B" w:rsidRPr="00B82490" w:rsidRDefault="003B269B" w:rsidP="003B269B">
      <w:pPr>
        <w:spacing w:line="276" w:lineRule="auto"/>
        <w:ind w:firstLine="0"/>
        <w:rPr>
          <w:rFonts w:ascii="Times New Roman" w:hAnsi="Times New Roman" w:cs="Times New Roman"/>
          <w:b/>
          <w:sz w:val="28"/>
          <w:szCs w:val="28"/>
        </w:rPr>
      </w:pPr>
    </w:p>
    <w:p w:rsidR="003B269B" w:rsidRPr="00B82490" w:rsidRDefault="003B269B" w:rsidP="003B269B">
      <w:pPr>
        <w:spacing w:line="276" w:lineRule="auto"/>
        <w:ind w:firstLine="0"/>
        <w:jc w:val="center"/>
        <w:rPr>
          <w:rFonts w:ascii="Times New Roman" w:hAnsi="Times New Roman" w:cs="Times New Roman"/>
          <w:b/>
          <w:sz w:val="28"/>
          <w:szCs w:val="28"/>
        </w:rPr>
      </w:pPr>
      <w:r w:rsidRPr="00B82490">
        <w:rPr>
          <w:rFonts w:ascii="Times New Roman" w:hAnsi="Times New Roman" w:cs="Times New Roman"/>
          <w:b/>
          <w:sz w:val="28"/>
          <w:szCs w:val="28"/>
        </w:rPr>
        <w:t>СПОСОБЫ ОПЛАТЫ СКОРОЙ МЕДИЦИНСКОЙ ПОМОЩИ, В ТОМ ЧИСЛЕ НА ОСНОВЕ ПОДУШЕВОГО НОРМАТИВА ФИНАНСИРОВАНИЯ</w:t>
      </w:r>
    </w:p>
    <w:p w:rsidR="003B269B" w:rsidRPr="00B82490" w:rsidRDefault="003B269B" w:rsidP="003B269B">
      <w:pPr>
        <w:spacing w:line="276" w:lineRule="auto"/>
        <w:rPr>
          <w:rFonts w:ascii="Times New Roman" w:eastAsia="Times New Roman" w:hAnsi="Times New Roman" w:cs="Times New Roman"/>
          <w:b/>
          <w:sz w:val="28"/>
          <w:szCs w:val="28"/>
          <w:lang w:eastAsia="ru-RU"/>
        </w:rPr>
      </w:pPr>
    </w:p>
    <w:p w:rsidR="003B269B" w:rsidRPr="00B82490" w:rsidRDefault="003B269B" w:rsidP="003B269B">
      <w:pPr>
        <w:spacing w:line="276" w:lineRule="auto"/>
        <w:rPr>
          <w:rFonts w:ascii="Times New Roman" w:eastAsia="Times New Roman" w:hAnsi="Times New Roman" w:cs="Times New Roman"/>
          <w:b/>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2015 года № «О Программе государственных гарантий бесплатного оказания гражданам медицинской помощи на 2016 год» (далее – Программа)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3B269B" w:rsidRPr="00B82490" w:rsidRDefault="003B269B" w:rsidP="003B269B">
      <w:pPr>
        <w:spacing w:line="276" w:lineRule="auto"/>
        <w:rPr>
          <w:rFonts w:ascii="Times New Roman" w:hAnsi="Times New Roman"/>
          <w:sz w:val="28"/>
          <w:szCs w:val="28"/>
        </w:rPr>
      </w:pPr>
      <w:r w:rsidRPr="00B82490">
        <w:rPr>
          <w:rFonts w:ascii="Times New Roman" w:hAnsi="Times New Roman"/>
          <w:sz w:val="28"/>
          <w:szCs w:val="28"/>
        </w:rPr>
        <w:t xml:space="preserve">В соответствии с подпунктом 1 пункта 12.6 </w:t>
      </w:r>
      <w:r w:rsidRPr="00B82490">
        <w:rPr>
          <w:rFonts w:ascii="Times New Roman" w:eastAsia="Times New Roman" w:hAnsi="Times New Roman" w:cs="Times New Roman"/>
          <w:sz w:val="28"/>
          <w:szCs w:val="28"/>
          <w:lang w:eastAsia="ru-RU"/>
        </w:rPr>
        <w:t xml:space="preserve">Требований к структуре и содержанию тарифного соглашения, установленных приказом Федерального фонда обязательного медицинского страхования от 18 ноября 2014 года </w:t>
      </w:r>
      <w:r w:rsidRPr="00B82490">
        <w:rPr>
          <w:rFonts w:ascii="Times New Roman" w:eastAsia="Times New Roman" w:hAnsi="Times New Roman" w:cs="Times New Roman"/>
          <w:sz w:val="28"/>
          <w:szCs w:val="28"/>
          <w:lang w:eastAsia="ru-RU"/>
        </w:rPr>
        <w:br/>
        <w:t xml:space="preserve">№ 200 (далее – Требования), </w:t>
      </w:r>
      <w:r w:rsidRPr="00B82490">
        <w:rPr>
          <w:rFonts w:ascii="Times New Roman" w:hAnsi="Times New Roman"/>
          <w:sz w:val="28"/>
          <w:szCs w:val="28"/>
        </w:rPr>
        <w:t>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r w:rsidRPr="00B82490">
        <w:rPr>
          <w:rFonts w:ascii="Times New Roman" w:eastAsia="Times New Roman" w:hAnsi="Times New Roman" w:cs="Times New Roman"/>
          <w:sz w:val="28"/>
          <w:szCs w:val="28"/>
          <w:lang w:eastAsia="ru-RU"/>
        </w:rPr>
        <w:t xml:space="preserve"> определяется</w:t>
      </w:r>
      <w:r w:rsidRPr="00B82490">
        <w:rPr>
          <w:rFonts w:ascii="Times New Roman" w:hAnsi="Times New Roman"/>
          <w:sz w:val="28"/>
          <w:szCs w:val="28"/>
        </w:rPr>
        <w:t xml:space="preserve">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w:t>
      </w:r>
      <w:r w:rsidRPr="00B82490">
        <w:rPr>
          <w:rFonts w:ascii="Times New Roman" w:eastAsia="Times New Roman" w:hAnsi="Times New Roman" w:cs="Times New Roman"/>
          <w:sz w:val="28"/>
          <w:szCs w:val="28"/>
          <w:lang w:eastAsia="ru-RU"/>
        </w:rPr>
        <w:t xml:space="preserve"> по следующей формуле:</w:t>
      </w: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56B9D" w:rsidP="003B269B">
      <w:pPr>
        <w:spacing w:line="276" w:lineRule="auto"/>
        <w:ind w:firstLine="567"/>
        <w:jc w:val="left"/>
        <w:rPr>
          <w:rFonts w:ascii="Times New Roman" w:eastAsiaTheme="minorEastAsia" w:hAnsi="Times New Roman" w:cs="Times New Roman"/>
          <w:sz w:val="28"/>
          <w:szCs w:val="28"/>
        </w:rPr>
      </w:pPr>
      <m:oMath>
        <m:sSubSup>
          <m:sSubSupPr>
            <m:ctrlPr>
              <w:rPr>
                <w:rFonts w:ascii="Cambria Math" w:hAnsi="Cambria Math" w:cs="Times New Roman"/>
                <w:i/>
                <w:sz w:val="32"/>
                <w:szCs w:val="24"/>
              </w:rPr>
            </m:ctrlPr>
          </m:sSubSupPr>
          <m:e>
            <m:r>
              <w:rPr>
                <w:rFonts w:ascii="Cambria Math" w:hAnsi="Cambria Math" w:cs="Times New Roman"/>
                <w:sz w:val="32"/>
                <w:szCs w:val="24"/>
              </w:rPr>
              <m:t>ФО</m:t>
            </m:r>
          </m:e>
          <m:sub>
            <m:r>
              <w:rPr>
                <w:rFonts w:ascii="Cambria Math" w:hAnsi="Cambria Math" w:cs="Times New Roman"/>
                <w:sz w:val="32"/>
                <w:szCs w:val="24"/>
              </w:rPr>
              <m:t>СР</m:t>
            </m:r>
          </m:sub>
          <m:sup>
            <m:r>
              <w:rPr>
                <w:rFonts w:ascii="Cambria Math" w:hAnsi="Cambria Math" w:cs="Times New Roman"/>
                <w:sz w:val="32"/>
                <w:szCs w:val="24"/>
              </w:rPr>
              <m:t>СМП</m:t>
            </m:r>
          </m:sup>
        </m:sSubSup>
        <m:r>
          <w:rPr>
            <w:rFonts w:ascii="Cambria Math" w:hAnsi="Cambria Math" w:cs="Times New Roman"/>
            <w:sz w:val="32"/>
            <w:szCs w:val="24"/>
          </w:rPr>
          <m:t>=</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Но</m:t>
                    </m:r>
                  </m:e>
                  <m:sub>
                    <m:r>
                      <w:rPr>
                        <w:rFonts w:ascii="Cambria Math" w:hAnsi="Cambria Math" w:cs="Times New Roman"/>
                        <w:sz w:val="32"/>
                        <w:szCs w:val="24"/>
                      </w:rPr>
                      <m:t>СМП</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Нфз</m:t>
                    </m:r>
                  </m:e>
                  <m:sub>
                    <m:r>
                      <w:rPr>
                        <w:rFonts w:ascii="Cambria Math" w:hAnsi="Cambria Math" w:cs="Times New Roman"/>
                        <w:sz w:val="32"/>
                        <w:szCs w:val="24"/>
                      </w:rPr>
                      <m:t>СМП</m:t>
                    </m:r>
                  </m:sub>
                </m:sSub>
              </m:e>
            </m:d>
            <m:r>
              <w:rPr>
                <w:rFonts w:ascii="Cambria Math" w:hAnsi="Cambria Math" w:cs="Times New Roman"/>
                <w:sz w:val="32"/>
                <w:szCs w:val="24"/>
              </w:rPr>
              <m:t>×Чз-</m:t>
            </m:r>
            <m:sSub>
              <m:sSubPr>
                <m:ctrlPr>
                  <w:rPr>
                    <w:rFonts w:ascii="Cambria Math" w:hAnsi="Cambria Math" w:cs="Times New Roman"/>
                    <w:i/>
                    <w:sz w:val="32"/>
                    <w:szCs w:val="24"/>
                  </w:rPr>
                </m:ctrlPr>
              </m:sSubPr>
              <m:e>
                <m:r>
                  <w:rPr>
                    <w:rFonts w:ascii="Cambria Math" w:hAnsi="Cambria Math" w:cs="Times New Roman"/>
                    <w:sz w:val="32"/>
                    <w:szCs w:val="24"/>
                  </w:rPr>
                  <m:t>ОС</m:t>
                </m:r>
              </m:e>
              <m:sub>
                <m:r>
                  <w:rPr>
                    <w:rFonts w:ascii="Cambria Math" w:hAnsi="Cambria Math" w:cs="Times New Roman"/>
                    <w:sz w:val="32"/>
                    <w:szCs w:val="24"/>
                  </w:rPr>
                  <m:t>МТР</m:t>
                </m:r>
              </m:sub>
            </m:sSub>
          </m:num>
          <m:den>
            <m:r>
              <w:rPr>
                <w:rFonts w:ascii="Cambria Math" w:hAnsi="Cambria Math" w:cs="Times New Roman"/>
                <w:sz w:val="32"/>
                <w:szCs w:val="24"/>
              </w:rPr>
              <m:t>Чз</m:t>
            </m:r>
          </m:den>
        </m:f>
      </m:oMath>
      <w:r w:rsidR="003B269B" w:rsidRPr="00B82490">
        <w:rPr>
          <w:rFonts w:ascii="Times New Roman" w:eastAsiaTheme="minorEastAsia" w:hAnsi="Times New Roman" w:cs="Times New Roman"/>
          <w:sz w:val="28"/>
          <w:szCs w:val="24"/>
        </w:rPr>
        <w:t xml:space="preserve">, </w:t>
      </w:r>
      <w:r w:rsidR="003B269B" w:rsidRPr="00B82490">
        <w:rPr>
          <w:rFonts w:ascii="Times New Roman" w:eastAsiaTheme="minorEastAsia" w:hAnsi="Times New Roman" w:cs="Times New Roman"/>
          <w:sz w:val="28"/>
          <w:szCs w:val="28"/>
        </w:rPr>
        <w:t>где:</w:t>
      </w:r>
    </w:p>
    <w:p w:rsidR="003B269B" w:rsidRPr="00B82490" w:rsidRDefault="003B269B" w:rsidP="003B269B">
      <w:pPr>
        <w:spacing w:line="276" w:lineRule="auto"/>
        <w:ind w:firstLine="567"/>
        <w:jc w:val="left"/>
        <w:rPr>
          <w:rFonts w:ascii="Times New Roman" w:eastAsiaTheme="minorEastAsia"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521"/>
        <w:gridCol w:w="7690"/>
      </w:tblGrid>
      <w:tr w:rsidR="009031C9" w:rsidRPr="00B82490" w:rsidTr="00DF0A0A">
        <w:tc>
          <w:tcPr>
            <w:tcW w:w="1360" w:type="dxa"/>
            <w:shd w:val="clear" w:color="auto" w:fill="auto"/>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Sup>
                  <m:sSubSupPr>
                    <m:ctrlPr>
                      <w:rPr>
                        <w:rFonts w:ascii="Cambria Math" w:hAnsi="Cambria Math" w:cs="Times New Roman"/>
                        <w:i/>
                        <w:sz w:val="28"/>
                        <w:szCs w:val="24"/>
                      </w:rPr>
                    </m:ctrlPr>
                  </m:sSubSupPr>
                  <m:e>
                    <m:r>
                      <w:rPr>
                        <w:rFonts w:ascii="Cambria Math" w:hAnsi="Cambria Math" w:cs="Times New Roman"/>
                        <w:sz w:val="28"/>
                        <w:szCs w:val="24"/>
                      </w:rPr>
                      <m:t>ФО</m:t>
                    </m:r>
                  </m:e>
                  <m:sub>
                    <m:r>
                      <w:rPr>
                        <w:rFonts w:ascii="Cambria Math" w:hAnsi="Cambria Math" w:cs="Times New Roman"/>
                        <w:sz w:val="28"/>
                        <w:szCs w:val="24"/>
                      </w:rPr>
                      <m:t>СР</m:t>
                    </m:r>
                  </m:sub>
                  <m:sup>
                    <m:r>
                      <w:rPr>
                        <w:rFonts w:ascii="Cambria Math" w:hAnsi="Cambria Math" w:cs="Times New Roman"/>
                        <w:sz w:val="28"/>
                        <w:szCs w:val="24"/>
                      </w:rPr>
                      <m:t>СМП</m:t>
                    </m:r>
                  </m:sup>
                </m:sSubSup>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sz w:val="28"/>
                <w:szCs w:val="28"/>
              </w:rPr>
            </w:pPr>
            <w:r w:rsidRPr="00B82490">
              <w:rPr>
                <w:rFonts w:ascii="Times New Roman" w:hAnsi="Times New Roman"/>
                <w:sz w:val="28"/>
                <w:szCs w:val="28"/>
              </w:rPr>
              <w:t>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9031C9" w:rsidRPr="00B82490" w:rsidTr="00DF0A0A">
        <w:tc>
          <w:tcPr>
            <w:tcW w:w="1360" w:type="dxa"/>
            <w:shd w:val="clear" w:color="auto" w:fill="auto"/>
            <w:vAlign w:val="center"/>
          </w:tcPr>
          <w:p w:rsidR="003B269B" w:rsidRPr="00B82490" w:rsidRDefault="003B269B" w:rsidP="00DF0A0A">
            <w:pPr>
              <w:spacing w:line="276" w:lineRule="auto"/>
              <w:rPr>
                <w:rFonts w:ascii="Times New Roman" w:eastAsia="Times New Roman" w:hAnsi="Times New Roman" w:cs="Times New Roman"/>
                <w:sz w:val="28"/>
                <w:szCs w:val="24"/>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hAnsi="Times New Roman"/>
                <w:sz w:val="28"/>
                <w:szCs w:val="28"/>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СМП</m:t>
                  </m:r>
                </m:sub>
              </m:sSub>
            </m:oMath>
            <w:r w:rsidR="003B269B" w:rsidRPr="00B82490">
              <w:rPr>
                <w:rFonts w:ascii="Times New Roman" w:eastAsiaTheme="minorEastAsia" w:hAnsi="Times New Roman" w:cs="Times New Roman"/>
                <w:sz w:val="28"/>
                <w:szCs w:val="28"/>
              </w:rPr>
              <w:t xml:space="preserve"> </w:t>
            </w: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rPr>
                <w:rFonts w:ascii="Times New Roman" w:hAnsi="Times New Roman" w:cs="Times New Roman"/>
                <w:sz w:val="28"/>
                <w:szCs w:val="28"/>
              </w:rPr>
            </w:pPr>
            <w:r w:rsidRPr="00B82490">
              <w:rPr>
                <w:rFonts w:ascii="Times New Roman" w:eastAsiaTheme="minorEastAsia" w:hAnsi="Times New Roman" w:cs="Times New Roman"/>
                <w:sz w:val="28"/>
                <w:szCs w:val="28"/>
              </w:rPr>
              <w:t xml:space="preserve">средний норматив объема </w:t>
            </w:r>
            <w:r w:rsidRPr="00B82490">
              <w:rPr>
                <w:rFonts w:ascii="Times New Roman" w:hAnsi="Times New Roman" w:cs="Times New Roman"/>
                <w:sz w:val="28"/>
                <w:szCs w:val="28"/>
              </w:rPr>
              <w:t>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8"/>
              </w:rPr>
            </w:pPr>
          </w:p>
          <w:p w:rsidR="003B269B" w:rsidRPr="00B82490" w:rsidRDefault="003B269B" w:rsidP="00DF0A0A">
            <w:pPr>
              <w:spacing w:line="276" w:lineRule="auto"/>
              <w:rPr>
                <w:rFonts w:ascii="Calibri" w:eastAsia="Calibri" w:hAnsi="Calibri" w:cs="Times New Roman"/>
                <w:sz w:val="28"/>
                <w:szCs w:val="28"/>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СМП</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cs="Times New Roman"/>
                <w:sz w:val="28"/>
                <w:szCs w:val="28"/>
              </w:rPr>
            </w:pPr>
            <w:r w:rsidRPr="00B82490">
              <w:rPr>
                <w:rFonts w:ascii="Times New Roman" w:eastAsiaTheme="minorEastAsia" w:hAnsi="Times New Roman" w:cs="Times New Roman"/>
                <w:sz w:val="28"/>
                <w:szCs w:val="28"/>
              </w:rPr>
              <w:t xml:space="preserve">средний норматив </w:t>
            </w:r>
            <w:r w:rsidRPr="00B82490">
              <w:rPr>
                <w:rFonts w:ascii="Times New Roman" w:eastAsia="Times New Roman" w:hAnsi="Times New Roman" w:cs="Times New Roman"/>
                <w:sz w:val="28"/>
                <w:szCs w:val="28"/>
                <w:lang w:eastAsia="ru-RU"/>
              </w:rPr>
              <w:t xml:space="preserve">финансовых затрат на единицу объема </w:t>
            </w:r>
            <w:r w:rsidRPr="00B82490">
              <w:rPr>
                <w:rFonts w:ascii="Times New Roman" w:hAnsi="Times New Roman" w:cs="Times New Roman"/>
                <w:sz w:val="28"/>
                <w:szCs w:val="28"/>
              </w:rPr>
              <w:t>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8"/>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rPr>
            </w:pPr>
            <m:oMathPara>
              <m:oMathParaPr>
                <m:jc m:val="left"/>
              </m:oMathParaPr>
              <m:oMath>
                <m:sSub>
                  <m:sSubPr>
                    <m:ctrlPr>
                      <w:rPr>
                        <w:rFonts w:ascii="Cambria Math" w:hAnsi="Cambria Math" w:cs="Times New Roman"/>
                        <w:i/>
                        <w:sz w:val="28"/>
                        <w:szCs w:val="24"/>
                      </w:rPr>
                    </m:ctrlPr>
                  </m:sSubPr>
                  <m:e>
                    <m:r>
                      <w:rPr>
                        <w:rFonts w:ascii="Cambria Math" w:hAnsi="Cambria Math" w:cs="Times New Roman"/>
                        <w:sz w:val="28"/>
                        <w:szCs w:val="24"/>
                      </w:rPr>
                      <m:t>ОС</m:t>
                    </m:r>
                  </m:e>
                  <m:sub>
                    <m:r>
                      <w:rPr>
                        <w:rFonts w:ascii="Cambria Math" w:hAnsi="Cambria Math" w:cs="Times New Roman"/>
                        <w:sz w:val="28"/>
                        <w:szCs w:val="24"/>
                      </w:rPr>
                      <m:t>МТР</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heme="minorEastAsia" w:hAnsi="Times New Roman" w:cs="Times New Roman"/>
                <w:sz w:val="28"/>
                <w:szCs w:val="28"/>
              </w:rPr>
              <w:t xml:space="preserve">размер средств, направляемых на оплату скорой медицинской помощи вне медицинской организации, оказываемой </w:t>
            </w:r>
            <w:r w:rsidRPr="00B82490">
              <w:rPr>
                <w:rFonts w:ascii="Times New Roman" w:eastAsia="Times New Roman" w:hAnsi="Times New Roman" w:cs="Times New Roman"/>
                <w:sz w:val="28"/>
                <w:szCs w:val="28"/>
                <w:lang w:eastAsia="ru-RU"/>
              </w:rPr>
              <w:t xml:space="preserve">застрахованным лицам за пределами субъекта Российской Федерации, на территории которого выдан полис обязательного медицинского страхования </w:t>
            </w:r>
            <w:r w:rsidRPr="00B82490">
              <w:rPr>
                <w:rFonts w:ascii="Times New Roman" w:eastAsiaTheme="minorEastAsia" w:hAnsi="Times New Roman" w:cs="Times New Roman"/>
                <w:sz w:val="28"/>
                <w:szCs w:val="28"/>
              </w:rPr>
              <w:t>за вызов</w:t>
            </w:r>
            <w:r w:rsidRPr="00B82490">
              <w:rPr>
                <w:rFonts w:ascii="Times New Roman" w:eastAsia="Times New Roman" w:hAnsi="Times New Roman" w:cs="Times New Roman"/>
                <w:sz w:val="28"/>
                <w:szCs w:val="28"/>
                <w:lang w:eastAsia="ru-RU"/>
              </w:rPr>
              <w:t>, рублей;</w:t>
            </w:r>
          </w:p>
        </w:tc>
      </w:tr>
      <w:tr w:rsidR="009031C9" w:rsidRPr="00B82490" w:rsidTr="00DF0A0A">
        <w:tc>
          <w:tcPr>
            <w:tcW w:w="1360" w:type="dxa"/>
            <w:vAlign w:val="center"/>
          </w:tcPr>
          <w:p w:rsidR="003B269B" w:rsidRPr="00B82490" w:rsidRDefault="003B269B" w:rsidP="00DF0A0A">
            <w:pPr>
              <w:spacing w:line="276" w:lineRule="auto"/>
              <w:rPr>
                <w:rFonts w:ascii="Calibri" w:eastAsia="Calibri" w:hAnsi="Calibri" w:cs="Times New Roman"/>
                <w:sz w:val="28"/>
                <w:szCs w:val="24"/>
              </w:rPr>
            </w:pPr>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p>
        </w:tc>
      </w:tr>
      <w:tr w:rsidR="003B269B" w:rsidRPr="00B82490" w:rsidTr="00DF0A0A">
        <w:tc>
          <w:tcPr>
            <w:tcW w:w="1360" w:type="dxa"/>
            <w:vAlign w:val="center"/>
          </w:tcPr>
          <w:p w:rsidR="003B269B" w:rsidRPr="00B82490" w:rsidRDefault="003B269B" w:rsidP="00DF0A0A">
            <w:pPr>
              <w:spacing w:line="276" w:lineRule="auto"/>
              <w:rPr>
                <w:rFonts w:ascii="Times New Roman" w:eastAsia="Times New Roman" w:hAnsi="Times New Roman" w:cs="Times New Roman"/>
                <w:sz w:val="28"/>
                <w:szCs w:val="28"/>
              </w:rPr>
            </w:pPr>
            <m:oMathPara>
              <m:oMathParaPr>
                <m:jc m:val="left"/>
              </m:oMathParaPr>
              <m:oMath>
                <m:r>
                  <w:rPr>
                    <w:rFonts w:ascii="Cambria Math" w:hAnsi="Cambria Math" w:cs="Times New Roman"/>
                    <w:sz w:val="28"/>
                    <w:szCs w:val="24"/>
                  </w:rPr>
                  <m:t>Чз</m:t>
                </m:r>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численность застрахованного населения субъекта Российской Федерации, человек.</w:t>
            </w:r>
          </w:p>
        </w:tc>
      </w:tr>
    </w:tbl>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При этом базовый (средний) подушевой норматив финансирования скорой медицинской помощи, оказываемой вне медицинской организации, рассчитывается исходя из </w:t>
      </w:r>
      <w:r w:rsidRPr="00B82490">
        <w:rPr>
          <w:rFonts w:ascii="Times New Roman" w:hAnsi="Times New Roman"/>
          <w:sz w:val="28"/>
          <w:szCs w:val="28"/>
        </w:rPr>
        <w:t xml:space="preserve">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w:t>
      </w:r>
      <w:r w:rsidRPr="00B82490">
        <w:rPr>
          <w:rFonts w:ascii="Times New Roman" w:hAnsi="Times New Roman"/>
          <w:sz w:val="28"/>
          <w:szCs w:val="28"/>
        </w:rPr>
        <w:lastRenderedPageBreak/>
        <w:t xml:space="preserve">данного субъекта Российской Федерации, в расчете на одно застрахованное лицо </w:t>
      </w:r>
      <w:r w:rsidRPr="00B82490">
        <w:rPr>
          <w:rFonts w:ascii="Times New Roman" w:eastAsia="Times New Roman" w:hAnsi="Times New Roman" w:cs="Times New Roman"/>
          <w:sz w:val="28"/>
          <w:szCs w:val="28"/>
          <w:lang w:eastAsia="ru-RU"/>
        </w:rPr>
        <w:t>по следующей формуле:</w:t>
      </w:r>
    </w:p>
    <w:p w:rsidR="003B269B" w:rsidRPr="00B82490" w:rsidRDefault="003B269B" w:rsidP="003B269B">
      <w:pPr>
        <w:spacing w:line="276" w:lineRule="auto"/>
        <w:ind w:firstLine="567"/>
        <w:jc w:val="left"/>
        <w:rPr>
          <w:rFonts w:ascii="Times New Roman" w:eastAsiaTheme="minorEastAsia" w:hAnsi="Times New Roman" w:cs="Times New Roman"/>
          <w:sz w:val="28"/>
          <w:szCs w:val="28"/>
        </w:rPr>
      </w:pPr>
    </w:p>
    <w:p w:rsidR="003B269B" w:rsidRPr="00B82490" w:rsidRDefault="00356B9D" w:rsidP="003B269B">
      <w:pPr>
        <w:spacing w:line="276" w:lineRule="auto"/>
        <w:ind w:firstLine="567"/>
        <w:jc w:val="left"/>
        <w:rPr>
          <w:rFonts w:ascii="Times New Roman" w:eastAsiaTheme="minorEastAsia" w:hAnsi="Times New Roman" w:cs="Times New Roman"/>
          <w:sz w:val="28"/>
          <w:szCs w:val="28"/>
        </w:rPr>
      </w:pPr>
      <m:oMath>
        <m:sSub>
          <m:sSubPr>
            <m:ctrlPr>
              <w:rPr>
                <w:rFonts w:ascii="Cambria Math" w:hAnsi="Cambria Math" w:cs="Times New Roman"/>
                <w:i/>
                <w:sz w:val="28"/>
                <w:szCs w:val="24"/>
              </w:rPr>
            </m:ctrlPr>
          </m:sSubPr>
          <m:e>
            <m:r>
              <w:rPr>
                <w:rFonts w:ascii="Cambria Math" w:hAnsi="Cambria Math" w:cs="Times New Roman"/>
                <w:sz w:val="28"/>
                <w:szCs w:val="24"/>
              </w:rPr>
              <m:t>Пн</m:t>
            </m:r>
          </m:e>
          <m:sub>
            <m:r>
              <w:rPr>
                <w:rFonts w:ascii="Cambria Math" w:hAnsi="Cambria Math" w:cs="Times New Roman"/>
                <w:sz w:val="28"/>
                <w:szCs w:val="24"/>
              </w:rPr>
              <m:t>БАЗ</m:t>
            </m:r>
          </m:sub>
        </m:sSub>
        <m:r>
          <w:rPr>
            <w:rFonts w:ascii="Cambria Math" w:hAnsi="Cambria Math" w:cs="Times New Roman"/>
            <w:sz w:val="28"/>
            <w:szCs w:val="24"/>
          </w:rPr>
          <m:t>=</m:t>
        </m:r>
        <m:f>
          <m:fPr>
            <m:ctrlPr>
              <w:rPr>
                <w:rFonts w:ascii="Cambria Math" w:hAnsi="Cambria Math" w:cs="Times New Roman"/>
                <w:i/>
                <w:sz w:val="28"/>
                <w:szCs w:val="24"/>
              </w:rPr>
            </m:ctrlPr>
          </m:fPr>
          <m:num>
            <m:d>
              <m:dPr>
                <m:ctrlPr>
                  <w:rPr>
                    <w:rFonts w:ascii="Cambria Math" w:hAnsi="Cambria Math" w:cs="Times New Roman"/>
                    <w:i/>
                    <w:sz w:val="28"/>
                    <w:szCs w:val="24"/>
                  </w:rPr>
                </m:ctrlPr>
              </m:dPr>
              <m:e>
                <m:sSubSup>
                  <m:sSubSupPr>
                    <m:ctrlPr>
                      <w:rPr>
                        <w:rFonts w:ascii="Cambria Math" w:hAnsi="Cambria Math" w:cs="Times New Roman"/>
                        <w:i/>
                        <w:sz w:val="32"/>
                        <w:szCs w:val="24"/>
                      </w:rPr>
                    </m:ctrlPr>
                  </m:sSubSupPr>
                  <m:e>
                    <m:r>
                      <w:rPr>
                        <w:rFonts w:ascii="Cambria Math" w:hAnsi="Cambria Math" w:cs="Times New Roman"/>
                        <w:sz w:val="32"/>
                        <w:szCs w:val="24"/>
                      </w:rPr>
                      <m:t>ФО</m:t>
                    </m:r>
                  </m:e>
                  <m:sub>
                    <m:r>
                      <w:rPr>
                        <w:rFonts w:ascii="Cambria Math" w:hAnsi="Cambria Math" w:cs="Times New Roman"/>
                        <w:sz w:val="32"/>
                        <w:szCs w:val="24"/>
                      </w:rPr>
                      <m:t>СР</m:t>
                    </m:r>
                  </m:sub>
                  <m:sup>
                    <m:r>
                      <w:rPr>
                        <w:rFonts w:ascii="Cambria Math" w:hAnsi="Cambria Math" w:cs="Times New Roman"/>
                        <w:sz w:val="32"/>
                        <w:szCs w:val="24"/>
                      </w:rPr>
                      <m:t>СМП</m:t>
                    </m:r>
                  </m:sup>
                </m:sSubSup>
                <m:r>
                  <w:rPr>
                    <w:rFonts w:ascii="Cambria Math" w:hAnsi="Cambria Math" w:cs="Times New Roman"/>
                    <w:sz w:val="28"/>
                    <w:szCs w:val="24"/>
                  </w:rPr>
                  <m:t>×Чз-</m:t>
                </m:r>
                <m:sSub>
                  <m:sSubPr>
                    <m:ctrlPr>
                      <w:rPr>
                        <w:rFonts w:ascii="Cambria Math" w:hAnsi="Cambria Math" w:cs="Times New Roman"/>
                        <w:i/>
                        <w:sz w:val="28"/>
                        <w:szCs w:val="24"/>
                      </w:rPr>
                    </m:ctrlPr>
                  </m:sSubPr>
                  <m:e>
                    <m:r>
                      <w:rPr>
                        <w:rFonts w:ascii="Cambria Math" w:hAnsi="Cambria Math" w:cs="Times New Roman"/>
                        <w:sz w:val="28"/>
                        <w:szCs w:val="24"/>
                      </w:rPr>
                      <m:t>ОС</m:t>
                    </m:r>
                  </m:e>
                  <m:sub>
                    <m:r>
                      <w:rPr>
                        <w:rFonts w:ascii="Cambria Math" w:hAnsi="Cambria Math" w:cs="Times New Roman"/>
                        <w:sz w:val="28"/>
                        <w:szCs w:val="24"/>
                      </w:rPr>
                      <m:t>В</m:t>
                    </m:r>
                  </m:sub>
                </m:sSub>
              </m:e>
            </m:d>
          </m:num>
          <m:den>
            <m:r>
              <w:rPr>
                <w:rFonts w:ascii="Cambria Math" w:hAnsi="Cambria Math" w:cs="Times New Roman"/>
                <w:sz w:val="28"/>
                <w:szCs w:val="24"/>
              </w:rPr>
              <m:t>Чз</m:t>
            </m:r>
          </m:den>
        </m:f>
      </m:oMath>
      <w:r w:rsidR="003B269B" w:rsidRPr="00B82490">
        <w:rPr>
          <w:rFonts w:ascii="Times New Roman" w:eastAsiaTheme="minorEastAsia" w:hAnsi="Times New Roman" w:cs="Times New Roman"/>
          <w:sz w:val="28"/>
          <w:szCs w:val="24"/>
        </w:rPr>
        <w:t>, где:</w:t>
      </w:r>
    </w:p>
    <w:p w:rsidR="003B269B" w:rsidRPr="00B82490" w:rsidRDefault="003B269B" w:rsidP="003B269B">
      <w:pPr>
        <w:spacing w:line="276" w:lineRule="auto"/>
        <w:ind w:firstLine="567"/>
        <w:jc w:val="left"/>
        <w:rPr>
          <w:rFonts w:ascii="Times New Roman" w:eastAsiaTheme="minorEastAsia"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521"/>
        <w:gridCol w:w="7690"/>
      </w:tblGrid>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Пн</m:t>
                    </m:r>
                  </m:e>
                  <m:sub>
                    <m:r>
                      <m:rPr>
                        <m:sty m:val="p"/>
                      </m:rPr>
                      <w:rPr>
                        <w:rFonts w:ascii="Cambria Math" w:eastAsia="Times New Roman" w:hAnsi="Cambria Math" w:cs="Times New Roman"/>
                        <w:sz w:val="28"/>
                        <w:szCs w:val="28"/>
                        <w:lang w:eastAsia="ru-RU"/>
                      </w:rPr>
                      <m:t>БАЗ</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базовый (средний) подушевой норматив финансирования скорой медицинской помощи вне медицинской организации, рублей;</w:t>
            </w:r>
          </w:p>
        </w:tc>
      </w:tr>
      <w:tr w:rsidR="003B269B"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rPr>
            </w:pPr>
            <m:oMathPara>
              <m:oMathParaPr>
                <m:jc m:val="left"/>
              </m:oMathParaPr>
              <m:oMath>
                <m:sSub>
                  <m:sSubPr>
                    <m:ctrlPr>
                      <w:rPr>
                        <w:rFonts w:ascii="Cambria Math" w:hAnsi="Cambria Math" w:cs="Times New Roman"/>
                        <w:i/>
                        <w:sz w:val="28"/>
                        <w:szCs w:val="24"/>
                      </w:rPr>
                    </m:ctrlPr>
                  </m:sSubPr>
                  <m:e>
                    <m:r>
                      <w:rPr>
                        <w:rFonts w:ascii="Cambria Math" w:hAnsi="Cambria Math" w:cs="Times New Roman"/>
                        <w:sz w:val="28"/>
                        <w:szCs w:val="24"/>
                      </w:rPr>
                      <m:t>ОС</m:t>
                    </m:r>
                  </m:e>
                  <m:sub>
                    <m:r>
                      <w:rPr>
                        <w:rFonts w:ascii="Cambria Math" w:hAnsi="Cambria Math" w:cs="Times New Roman"/>
                        <w:sz w:val="28"/>
                        <w:szCs w:val="24"/>
                      </w:rPr>
                      <m:t>В</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 xml:space="preserve">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w:t>
            </w:r>
            <w:r w:rsidRPr="00B82490">
              <w:rPr>
                <w:rFonts w:ascii="Times New Roman" w:eastAsia="Times New Roman" w:hAnsi="Times New Roman" w:cs="Times New Roman"/>
                <w:sz w:val="28"/>
                <w:szCs w:val="28"/>
                <w:lang w:eastAsia="ru-RU"/>
              </w:rPr>
              <w:t>рублей.</w:t>
            </w:r>
          </w:p>
        </w:tc>
      </w:tr>
    </w:tbl>
    <w:p w:rsidR="003B269B" w:rsidRPr="00B82490" w:rsidRDefault="003B269B" w:rsidP="003B269B">
      <w:pPr>
        <w:spacing w:line="276" w:lineRule="auto"/>
        <w:ind w:firstLine="567"/>
        <w:jc w:val="left"/>
        <w:rPr>
          <w:rFonts w:ascii="Times New Roman" w:eastAsiaTheme="minorEastAsia" w:hAnsi="Times New Roman" w:cs="Times New Roman"/>
          <w:sz w:val="28"/>
          <w:szCs w:val="28"/>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При этом за вызов скорой медицинской помощи в обязательном порядке осуществляется оплата скорой медицинской помощи в случае проведения тромболизиса.</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В субъекте Российской Федерации могут быть установлены дополнительные виды скорой медицинской помощи, оплата которых осуществляется за вызов скорой помощи.</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Возможно применение варианта оплаты, при котором</w:t>
      </w:r>
      <w:r w:rsidRPr="00B82490">
        <w:rPr>
          <w:rFonts w:ascii="Times New Roman" w:hAnsi="Times New Roman" w:cs="Times New Roman"/>
          <w:sz w:val="28"/>
          <w:szCs w:val="28"/>
        </w:rPr>
        <w:t xml:space="preserve"> установленную тарифным соглашением долю средств медицинская организация получает по подушевому нормативу финансирования, а оставшуюся часть – по тарифам за вызов.</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Расчеты между учреждениями осуществляются страховыми медицинскими организациями по тарифам, установленным тарифным соглашением в соответствии с подпунктом 3 пункта 12.3 Требований.</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На основе базового (среднего)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 рассчитывается дифференцированный подушевой норматив финансирования скорой медицинской помощи для однородных групп (подгрупп) медицинских организаций по следующей формуле:</w:t>
      </w: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56B9D" w:rsidP="003B269B">
      <w:pPr>
        <w:spacing w:line="276" w:lineRule="auto"/>
        <w:jc w:val="left"/>
        <w:rPr>
          <w:rFonts w:ascii="Times New Roman" w:eastAsia="Times New Roman" w:hAnsi="Times New Roman" w:cs="Times New Roman"/>
          <w:sz w:val="28"/>
          <w:szCs w:val="28"/>
          <w:lang w:eastAsia="ru-RU"/>
        </w:rPr>
      </w:p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Пн</m:t>
            </m:r>
          </m:e>
          <m:sub>
            <m:r>
              <m:rPr>
                <m:sty m:val="p"/>
              </m:rPr>
              <w:rPr>
                <w:rFonts w:ascii="Cambria Math" w:eastAsia="Times New Roman" w:hAnsi="Cambria Math" w:cs="Times New Roman"/>
                <w:sz w:val="28"/>
                <w:szCs w:val="28"/>
                <w:lang w:eastAsia="ru-RU"/>
              </w:rPr>
              <m:t>БАЗ</m:t>
            </m:r>
          </m:sub>
        </m:sSub>
        <m:r>
          <m:rPr>
            <m:sty m:val="p"/>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СКД</m:t>
            </m:r>
          </m:e>
          <m:sub>
            <m:r>
              <m:rPr>
                <m:sty m:val="p"/>
              </m:rPr>
              <w:rPr>
                <w:rFonts w:ascii="Cambria Math" w:eastAsia="Times New Roman" w:hAnsi="Cambria Math" w:cs="Times New Roman"/>
                <w:sz w:val="28"/>
                <w:szCs w:val="28"/>
                <w:lang w:eastAsia="ru-RU"/>
              </w:rPr>
              <m:t>ИНТ</m:t>
            </m:r>
          </m:sub>
          <m:sup>
            <m:r>
              <w:rPr>
                <w:rFonts w:ascii="Cambria Math" w:eastAsia="Times New Roman" w:hAnsi="Cambria Math" w:cs="Times New Roman"/>
                <w:sz w:val="28"/>
                <w:szCs w:val="28"/>
                <w:lang w:val="en-US" w:eastAsia="ru-RU"/>
              </w:rPr>
              <m:t>i</m:t>
            </m:r>
          </m:sup>
        </m:sSubSup>
      </m:oMath>
      <w:r w:rsidR="003B269B" w:rsidRPr="00B82490">
        <w:rPr>
          <w:rFonts w:ascii="Times New Roman" w:eastAsia="Times New Roman" w:hAnsi="Times New Roman" w:cs="Times New Roman"/>
          <w:sz w:val="28"/>
          <w:szCs w:val="28"/>
          <w:lang w:eastAsia="ru-RU"/>
        </w:rPr>
        <w:t>, где:</w:t>
      </w:r>
    </w:p>
    <w:p w:rsidR="003B269B" w:rsidRPr="00B82490" w:rsidRDefault="003B269B" w:rsidP="003B269B">
      <w:pPr>
        <w:spacing w:line="276" w:lineRule="auto"/>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9031C9" w:rsidRPr="00B82490" w:rsidTr="00DF0A0A">
        <w:tc>
          <w:tcPr>
            <w:tcW w:w="1151"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3"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дифференцированный подушевой норматив финансирования скорой медицинской помощи для </w:t>
            </w:r>
            <w:r w:rsidRPr="00B82490">
              <w:rPr>
                <w:rFonts w:ascii="Times New Roman" w:eastAsia="Times New Roman" w:hAnsi="Times New Roman" w:cs="Times New Roman"/>
                <w:i/>
                <w:sz w:val="28"/>
                <w:szCs w:val="28"/>
                <w:lang w:val="en-US" w:eastAsia="ru-RU"/>
              </w:rPr>
              <w:t>i</w:t>
            </w:r>
            <w:r w:rsidRPr="00B82490">
              <w:rPr>
                <w:rFonts w:ascii="Times New Roman" w:eastAsia="Times New Roman" w:hAnsi="Times New Roman" w:cs="Times New Roman"/>
                <w:i/>
                <w:sz w:val="28"/>
                <w:szCs w:val="28"/>
                <w:lang w:eastAsia="ru-RU"/>
              </w:rPr>
              <w:t>-</w:t>
            </w:r>
            <w:r w:rsidRPr="00B82490">
              <w:rPr>
                <w:rFonts w:ascii="Times New Roman" w:eastAsia="Times New Roman" w:hAnsi="Times New Roman" w:cs="Times New Roman"/>
                <w:sz w:val="28"/>
                <w:szCs w:val="28"/>
                <w:lang w:eastAsia="ru-RU"/>
              </w:rPr>
              <w:t>той</w:t>
            </w:r>
            <w:r w:rsidRPr="00B82490">
              <w:rPr>
                <w:rFonts w:ascii="Times New Roman" w:eastAsia="Times New Roman" w:hAnsi="Times New Roman" w:cs="Times New Roman"/>
                <w:i/>
                <w:sz w:val="28"/>
                <w:szCs w:val="28"/>
                <w:lang w:eastAsia="ru-RU"/>
              </w:rPr>
              <w:t xml:space="preserve"> </w:t>
            </w:r>
            <w:r w:rsidRPr="00B82490">
              <w:rPr>
                <w:rFonts w:ascii="Times New Roman" w:eastAsia="Times New Roman" w:hAnsi="Times New Roman" w:cs="Times New Roman"/>
                <w:sz w:val="28"/>
                <w:szCs w:val="28"/>
                <w:lang w:eastAsia="ru-RU"/>
              </w:rPr>
              <w:t>группы (подгруппы) медицинских организаций, рублей;</w:t>
            </w:r>
          </w:p>
        </w:tc>
      </w:tr>
      <w:tr w:rsidR="009031C9" w:rsidRPr="00B82490" w:rsidTr="00DF0A0A">
        <w:tc>
          <w:tcPr>
            <w:tcW w:w="1151" w:type="dxa"/>
            <w:vAlign w:val="center"/>
          </w:tcPr>
          <w:p w:rsidR="003B269B" w:rsidRPr="00B82490" w:rsidRDefault="003B269B" w:rsidP="00DF0A0A">
            <w:pPr>
              <w:spacing w:line="276" w:lineRule="auto"/>
              <w:rPr>
                <w:rFonts w:ascii="Times New Roman" w:eastAsia="Times New Roman" w:hAnsi="Times New Roman" w:cs="Times New Roman"/>
                <w:sz w:val="28"/>
                <w:szCs w:val="28"/>
                <w:lang w:eastAsia="ru-RU"/>
              </w:rPr>
            </w:pPr>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p>
        </w:tc>
        <w:tc>
          <w:tcPr>
            <w:tcW w:w="7893" w:type="dxa"/>
          </w:tcPr>
          <w:p w:rsidR="003B269B" w:rsidRPr="00B82490" w:rsidRDefault="003B269B" w:rsidP="00DF0A0A">
            <w:pPr>
              <w:spacing w:line="276" w:lineRule="auto"/>
              <w:rPr>
                <w:rFonts w:ascii="Times New Roman" w:eastAsia="Times New Roman" w:hAnsi="Times New Roman" w:cs="Times New Roman"/>
                <w:sz w:val="28"/>
                <w:szCs w:val="28"/>
                <w:lang w:eastAsia="ru-RU"/>
              </w:rPr>
            </w:pPr>
          </w:p>
        </w:tc>
      </w:tr>
      <w:tr w:rsidR="003B269B" w:rsidRPr="00B82490" w:rsidTr="00DF0A0A">
        <w:tc>
          <w:tcPr>
            <w:tcW w:w="1151"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СКД</m:t>
                    </m:r>
                  </m:e>
                  <m:sub>
                    <m:r>
                      <m:rPr>
                        <m:sty m:val="p"/>
                      </m:rPr>
                      <w:rPr>
                        <w:rFonts w:ascii="Cambria Math" w:eastAsia="Times New Roman" w:hAnsi="Cambria Math" w:cs="Times New Roman"/>
                        <w:sz w:val="28"/>
                        <w:szCs w:val="28"/>
                        <w:lang w:eastAsia="ru-RU"/>
                      </w:rPr>
                      <m:t>ИНТ</m:t>
                    </m:r>
                  </m:sub>
                  <m:sup>
                    <m:r>
                      <w:rPr>
                        <w:rFonts w:ascii="Cambria Math" w:eastAsia="Times New Roman" w:hAnsi="Cambria Math" w:cs="Times New Roman"/>
                        <w:sz w:val="28"/>
                        <w:szCs w:val="28"/>
                        <w:lang w:val="en-US" w:eastAsia="ru-RU"/>
                      </w:rPr>
                      <m:t>i</m:t>
                    </m:r>
                  </m:sup>
                </m:sSubSup>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3"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средневзвешенный интегрированный коэффициент дифференциации подушевого норматива финансирования скорой медицинской помощи, определенный для </w:t>
            </w:r>
            <w:r w:rsidRPr="00B82490">
              <w:rPr>
                <w:rFonts w:ascii="Times New Roman" w:eastAsia="Times New Roman" w:hAnsi="Times New Roman" w:cs="Times New Roman"/>
                <w:i/>
                <w:sz w:val="28"/>
                <w:szCs w:val="28"/>
                <w:lang w:val="en-US" w:eastAsia="ru-RU"/>
              </w:rPr>
              <w:t>i</w:t>
            </w:r>
            <w:r w:rsidRPr="00B82490">
              <w:rPr>
                <w:rFonts w:ascii="Times New Roman" w:eastAsia="Times New Roman" w:hAnsi="Times New Roman" w:cs="Times New Roman"/>
                <w:i/>
                <w:sz w:val="28"/>
                <w:szCs w:val="28"/>
                <w:lang w:eastAsia="ru-RU"/>
              </w:rPr>
              <w:t>-</w:t>
            </w:r>
            <w:r w:rsidRPr="00B82490">
              <w:rPr>
                <w:rFonts w:ascii="Times New Roman" w:eastAsia="Times New Roman" w:hAnsi="Times New Roman" w:cs="Times New Roman"/>
                <w:sz w:val="28"/>
                <w:szCs w:val="28"/>
                <w:lang w:eastAsia="ru-RU"/>
              </w:rPr>
              <w:t>той группы (подгруппы) медицинских организаций.</w:t>
            </w:r>
          </w:p>
        </w:tc>
      </w:tr>
    </w:tbl>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При этом объединение медицинских организаций в однородные группы (подгруппы) осуществляется исходя из значений коэффициента дифференциации подушевого норматива. Интегрированный коэффициент дифференциации подушевого норматива финансирования скорой медицинской помощи определяется по каждой медицинской организации по следующей формуле:</w:t>
      </w: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56B9D" w:rsidP="003B269B">
      <w:pPr>
        <w:spacing w:line="276" w:lineRule="auto"/>
        <w:jc w:val="left"/>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ИНТ</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ПВС</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СР</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ПН</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СИ</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ЗП</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oMath>
      <w:r w:rsidR="003B269B" w:rsidRPr="00B82490">
        <w:rPr>
          <w:rFonts w:ascii="Times New Roman" w:eastAsia="Times New Roman" w:hAnsi="Times New Roman" w:cs="Times New Roman"/>
          <w:sz w:val="28"/>
          <w:szCs w:val="28"/>
          <w:lang w:eastAsia="ru-RU"/>
        </w:rPr>
        <w:t>, где:</w:t>
      </w:r>
    </w:p>
    <w:p w:rsidR="003B269B" w:rsidRPr="00B82490" w:rsidRDefault="003B269B" w:rsidP="003B269B">
      <w:pPr>
        <w:spacing w:line="276" w:lineRule="auto"/>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521"/>
        <w:gridCol w:w="7690"/>
      </w:tblGrid>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ИНТ</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интегрированный коэффициент дифференциации подушевого норматива, определенный для медицинской организации;</w:t>
            </w:r>
          </w:p>
          <w:p w:rsidR="003B269B" w:rsidRPr="00B82490" w:rsidRDefault="003B269B" w:rsidP="00DF0A0A">
            <w:pPr>
              <w:spacing w:line="276" w:lineRule="auto"/>
              <w:jc w:val="both"/>
              <w:rPr>
                <w:rFonts w:ascii="Times New Roman" w:eastAsia="Times New Roman" w:hAnsi="Times New Roman" w:cs="Times New Roman"/>
                <w:sz w:val="28"/>
                <w:szCs w:val="28"/>
                <w:lang w:eastAsia="ru-RU"/>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ПВС</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cs="Times New Roman"/>
                <w:sz w:val="28"/>
                <w:szCs w:val="28"/>
              </w:rPr>
            </w:pPr>
            <w:r w:rsidRPr="00B82490">
              <w:rPr>
                <w:rFonts w:ascii="Times New Roman" w:eastAsiaTheme="minorEastAsia" w:hAnsi="Times New Roman" w:cs="Times New Roman"/>
                <w:sz w:val="28"/>
                <w:szCs w:val="28"/>
              </w:rPr>
              <w:t>половозрастной коэффициент дифференциации подушевого норматива</w:t>
            </w:r>
            <w:r w:rsidRPr="00B82490">
              <w:rPr>
                <w:rFonts w:ascii="Times New Roman" w:eastAsia="Times New Roman" w:hAnsi="Times New Roman" w:cs="Times New Roman"/>
                <w:sz w:val="28"/>
                <w:szCs w:val="28"/>
                <w:lang w:eastAsia="ru-RU"/>
              </w:rPr>
              <w:t>, рассчитанный для соответствующей медицинской организации</w:t>
            </w:r>
            <w:r w:rsidRPr="00B82490">
              <w:rPr>
                <w:rFonts w:ascii="Times New Roman" w:hAnsi="Times New Roman" w:cs="Times New Roman"/>
                <w:sz w:val="28"/>
                <w:szCs w:val="28"/>
              </w:rPr>
              <w:t>;</w:t>
            </w:r>
          </w:p>
          <w:p w:rsidR="003B269B" w:rsidRPr="00B82490" w:rsidRDefault="003B269B" w:rsidP="00DF0A0A">
            <w:pPr>
              <w:spacing w:line="276" w:lineRule="auto"/>
              <w:jc w:val="both"/>
              <w:rPr>
                <w:rFonts w:ascii="Times New Roman" w:eastAsia="Times New Roman" w:hAnsi="Times New Roman" w:cs="Times New Roman"/>
                <w:sz w:val="28"/>
                <w:szCs w:val="28"/>
                <w:lang w:eastAsia="ru-RU"/>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СР</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cs="Times New Roman"/>
                <w:sz w:val="28"/>
                <w:szCs w:val="28"/>
              </w:rPr>
            </w:pPr>
            <w:r w:rsidRPr="00B82490">
              <w:rPr>
                <w:rFonts w:ascii="Times New Roman" w:eastAsiaTheme="minorEastAsia" w:hAnsi="Times New Roman" w:cs="Times New Roman"/>
                <w:sz w:val="28"/>
                <w:szCs w:val="28"/>
              </w:rPr>
              <w:t>коэффициент дифференциации средний радиус территории обслуживания (при наличии)</w:t>
            </w:r>
            <w:r w:rsidRPr="00B82490">
              <w:rPr>
                <w:rFonts w:ascii="Times New Roman" w:hAnsi="Times New Roman" w:cs="Times New Roman"/>
                <w:sz w:val="28"/>
                <w:szCs w:val="28"/>
              </w:rPr>
              <w:t>;</w:t>
            </w:r>
          </w:p>
          <w:p w:rsidR="003B269B" w:rsidRPr="00B82490" w:rsidRDefault="003B269B" w:rsidP="00DF0A0A">
            <w:pPr>
              <w:spacing w:line="276" w:lineRule="auto"/>
              <w:jc w:val="both"/>
              <w:rPr>
                <w:rFonts w:ascii="Times New Roman" w:eastAsia="Times New Roman" w:hAnsi="Times New Roman" w:cs="Times New Roman"/>
                <w:sz w:val="28"/>
                <w:szCs w:val="28"/>
                <w:lang w:eastAsia="ru-RU"/>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ПН</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cs="Times New Roman"/>
                <w:sz w:val="28"/>
                <w:szCs w:val="28"/>
              </w:rPr>
            </w:pPr>
            <w:r w:rsidRPr="00B82490">
              <w:rPr>
                <w:rFonts w:ascii="Times New Roman" w:hAnsi="Times New Roman" w:cs="Times New Roman"/>
                <w:sz w:val="28"/>
                <w:szCs w:val="28"/>
              </w:rPr>
              <w:t>коэффициент дифференциации, учитывающий особенности расселения и плотность населения субъекта Российской Федерации (при наличии);</w:t>
            </w:r>
          </w:p>
          <w:p w:rsidR="003B269B" w:rsidRPr="00B82490" w:rsidRDefault="003B269B" w:rsidP="00DF0A0A">
            <w:pPr>
              <w:spacing w:line="276" w:lineRule="auto"/>
              <w:jc w:val="both"/>
              <w:rPr>
                <w:rFonts w:ascii="Times New Roman" w:eastAsia="Times New Roman" w:hAnsi="Times New Roman" w:cs="Times New Roman"/>
                <w:sz w:val="28"/>
                <w:szCs w:val="28"/>
                <w:lang w:eastAsia="ru-RU"/>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СИ</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cs="Times New Roman"/>
                <w:sz w:val="28"/>
                <w:szCs w:val="28"/>
              </w:rPr>
            </w:pPr>
            <w:r w:rsidRPr="00B82490">
              <w:rPr>
                <w:rFonts w:ascii="Times New Roman" w:eastAsiaTheme="minorEastAsia" w:hAnsi="Times New Roman" w:cs="Times New Roman"/>
                <w:sz w:val="28"/>
                <w:szCs w:val="28"/>
              </w:rPr>
              <w:t>коэффициент дифференциации по уровню расходов на содержание имущества медицинских организаций (при наличии)</w:t>
            </w:r>
            <w:r w:rsidRPr="00B82490">
              <w:rPr>
                <w:rFonts w:ascii="Times New Roman" w:hAnsi="Times New Roman" w:cs="Times New Roman"/>
                <w:sz w:val="28"/>
                <w:szCs w:val="28"/>
              </w:rPr>
              <w:t>;</w:t>
            </w:r>
          </w:p>
          <w:p w:rsidR="003B269B" w:rsidRPr="00B82490" w:rsidRDefault="003B269B" w:rsidP="00DF0A0A">
            <w:pPr>
              <w:spacing w:line="276" w:lineRule="auto"/>
              <w:jc w:val="both"/>
              <w:rPr>
                <w:rFonts w:ascii="Times New Roman" w:eastAsia="Times New Roman" w:hAnsi="Times New Roman" w:cs="Times New Roman"/>
                <w:sz w:val="28"/>
                <w:szCs w:val="28"/>
                <w:lang w:eastAsia="ru-RU"/>
              </w:rPr>
            </w:pPr>
          </w:p>
        </w:tc>
      </w:tr>
      <w:tr w:rsidR="009031C9" w:rsidRPr="00B82490" w:rsidTr="00DF0A0A">
        <w:tc>
          <w:tcPr>
            <w:tcW w:w="1360"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ЗП</m:t>
                    </m:r>
                  </m:sub>
                </m:sSub>
              </m:oMath>
            </m:oMathPara>
          </w:p>
        </w:tc>
        <w:tc>
          <w:tcPr>
            <w:tcW w:w="521"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690" w:type="dxa"/>
          </w:tcPr>
          <w:p w:rsidR="003B269B" w:rsidRPr="00B82490" w:rsidRDefault="003B269B" w:rsidP="00DF0A0A">
            <w:pPr>
              <w:spacing w:line="276" w:lineRule="auto"/>
              <w:jc w:val="both"/>
              <w:rPr>
                <w:rFonts w:ascii="Times New Roman" w:hAnsi="Times New Roman"/>
                <w:sz w:val="28"/>
                <w:szCs w:val="28"/>
              </w:rPr>
            </w:pPr>
            <w:r w:rsidRPr="00B82490">
              <w:rPr>
                <w:rFonts w:ascii="Times New Roman" w:hAnsi="Times New Roman" w:cs="Times New Roman"/>
                <w:sz w:val="28"/>
                <w:szCs w:val="28"/>
              </w:rPr>
              <w:t xml:space="preserve">коэффициент дифференциации, учитывающий </w:t>
            </w:r>
            <w:r w:rsidRPr="00B82490">
              <w:rPr>
                <w:rFonts w:ascii="Times New Roman" w:hAnsi="Times New Roman"/>
                <w:sz w:val="28"/>
                <w:szCs w:val="28"/>
              </w:rPr>
              <w:t xml:space="preserve">достижение целевых показателей уровня заработной платы медицинских </w:t>
            </w:r>
            <w:r w:rsidRPr="00B82490">
              <w:rPr>
                <w:rFonts w:ascii="Times New Roman" w:hAnsi="Times New Roman"/>
                <w:sz w:val="28"/>
                <w:szCs w:val="28"/>
              </w:rPr>
              <w:lastRenderedPageBreak/>
              <w:t>работников, установленных «дорожными картами» развития здравоохранения в субъекте Российской Федерации (при наличии);</w:t>
            </w:r>
          </w:p>
          <w:p w:rsidR="003B269B" w:rsidRPr="00B82490" w:rsidRDefault="003B269B" w:rsidP="00DF0A0A">
            <w:pPr>
              <w:spacing w:line="276" w:lineRule="auto"/>
              <w:jc w:val="both"/>
              <w:rPr>
                <w:rFonts w:ascii="Times New Roman" w:eastAsia="Times New Roman" w:hAnsi="Times New Roman" w:cs="Times New Roman"/>
                <w:sz w:val="28"/>
                <w:szCs w:val="28"/>
                <w:lang w:eastAsia="ru-RU"/>
              </w:rPr>
            </w:pPr>
          </w:p>
        </w:tc>
      </w:tr>
      <w:tr w:rsidR="003B269B" w:rsidRPr="00B82490" w:rsidTr="00DF0A0A">
        <w:tc>
          <w:tcPr>
            <w:tcW w:w="1360" w:type="dxa"/>
            <w:vAlign w:val="center"/>
          </w:tcPr>
          <w:p w:rsidR="003B269B" w:rsidRPr="00B82490" w:rsidRDefault="00356B9D" w:rsidP="00DF0A0A">
            <w:pPr>
              <w:spacing w:line="276" w:lineRule="auto"/>
              <w:rPr>
                <w:rFonts w:ascii="Cambria Math" w:eastAsia="Times New Roman" w:hAnsi="Cambria Math"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oMath>
            </m:oMathPara>
          </w:p>
        </w:tc>
        <w:tc>
          <w:tcPr>
            <w:tcW w:w="521" w:type="dxa"/>
            <w:vAlign w:val="center"/>
          </w:tcPr>
          <w:p w:rsidR="003B269B" w:rsidRPr="00B82490" w:rsidRDefault="003B269B" w:rsidP="00DF0A0A">
            <w:pPr>
              <w:spacing w:line="276" w:lineRule="auto"/>
              <w:jc w:val="center"/>
              <w:rPr>
                <w:rFonts w:ascii="Cambria Math" w:eastAsia="Times New Roman" w:hAnsi="Cambria Math" w:cs="Times New Roman"/>
                <w:sz w:val="28"/>
                <w:szCs w:val="28"/>
                <w:lang w:eastAsia="ru-RU"/>
              </w:rPr>
            </w:pPr>
            <w:r w:rsidRPr="00B82490">
              <w:rPr>
                <w:rFonts w:ascii="Cambria Math" w:eastAsia="Times New Roman" w:hAnsi="Cambria Math" w:cs="Times New Roman"/>
                <w:sz w:val="28"/>
                <w:szCs w:val="28"/>
                <w:lang w:eastAsia="ru-RU"/>
              </w:rPr>
              <w:t>–</w:t>
            </w:r>
          </w:p>
        </w:tc>
        <w:tc>
          <w:tcPr>
            <w:tcW w:w="7690" w:type="dxa"/>
          </w:tcPr>
          <w:p w:rsidR="003B269B" w:rsidRPr="00B82490" w:rsidRDefault="007C0015" w:rsidP="00DF0A0A">
            <w:pPr>
              <w:spacing w:line="276" w:lineRule="auto"/>
              <w:jc w:val="both"/>
              <w:rPr>
                <w:rFonts w:ascii="Cambria Math" w:eastAsia="Times New Roman" w:hAnsi="Cambria Math" w:cs="Times New Roman"/>
                <w:sz w:val="28"/>
                <w:szCs w:val="28"/>
                <w:lang w:eastAsia="ru-RU"/>
              </w:rPr>
            </w:pPr>
            <w:r w:rsidRPr="00B82490">
              <w:rPr>
                <w:rFonts w:ascii="Times New Roman" w:hAnsi="Times New Roman"/>
                <w:sz w:val="28"/>
                <w:szCs w:val="28"/>
              </w:rP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расчетный уровень индекса бюджетных расходов, установленные для территории, на которой расположена медицинская организация </w:t>
            </w:r>
            <w:r w:rsidRPr="00B82490">
              <w:rPr>
                <w:rFonts w:ascii="Times New Roman" w:hAnsi="Times New Roman"/>
                <w:sz w:val="28"/>
                <w:szCs w:val="28"/>
              </w:rPr>
              <w:br/>
              <w:t>(в соответствии с пунктом 6 Требований)</w:t>
            </w:r>
            <w:r w:rsidRPr="00B82490">
              <w:rPr>
                <w:rFonts w:ascii="Times New Roman" w:hAnsi="Times New Roman" w:cs="Times New Roman"/>
                <w:sz w:val="28"/>
                <w:szCs w:val="28"/>
              </w:rPr>
              <w:t>.</w:t>
            </w:r>
          </w:p>
        </w:tc>
      </w:tr>
    </w:tbl>
    <w:p w:rsidR="003B269B" w:rsidRPr="00B82490" w:rsidRDefault="003B269B" w:rsidP="003B269B">
      <w:pPr>
        <w:spacing w:line="276" w:lineRule="auto"/>
        <w:rPr>
          <w:rFonts w:ascii="Times New Roman" w:hAnsi="Times New Roman" w:cs="Times New Roman"/>
          <w:sz w:val="28"/>
          <w:szCs w:val="28"/>
        </w:rPr>
      </w:pPr>
    </w:p>
    <w:p w:rsidR="003B269B" w:rsidRPr="00B82490" w:rsidRDefault="00356B9D" w:rsidP="003B269B">
      <w:pPr>
        <w:spacing w:line="276" w:lineRule="auto"/>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r>
          <m:rPr>
            <m:sty m:val="p"/>
          </m:rPr>
          <w:rPr>
            <w:rFonts w:ascii="Cambria Math" w:eastAsia="Times New Roman" w:hAnsi="Cambria Math" w:cs="Times New Roman"/>
            <w:sz w:val="28"/>
            <w:szCs w:val="28"/>
            <w:lang w:eastAsia="ru-RU"/>
          </w:rPr>
          <m:t xml:space="preserve"> </m:t>
        </m:r>
      </m:oMath>
      <w:r w:rsidR="003B269B" w:rsidRPr="00B82490">
        <w:rPr>
          <w:rFonts w:ascii="Times New Roman" w:eastAsia="Times New Roman" w:hAnsi="Times New Roman" w:cs="Times New Roman"/>
          <w:sz w:val="28"/>
          <w:szCs w:val="28"/>
          <w:lang w:eastAsia="ru-RU"/>
        </w:rPr>
        <w:t>используется в расчетах в случае, если для территории субъекта Российской Федерации установлено несколько коэффициентов дифференциации. 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базовом подушевом (среднем) подушевом нормативе финансирования скорой медицинской помощи вне медицинской организации.</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В случае применения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r>
          <w:rPr>
            <w:rFonts w:ascii="Cambria Math" w:eastAsia="Times New Roman" w:hAnsi="Cambria Math" w:cs="Times New Roman"/>
            <w:sz w:val="28"/>
            <w:szCs w:val="28"/>
            <w:lang w:eastAsia="ru-RU"/>
          </w:rPr>
          <m:t xml:space="preserve"> </m:t>
        </m:r>
      </m:oMath>
      <w:r w:rsidRPr="00B82490">
        <w:rPr>
          <w:rFonts w:ascii="Times New Roman" w:eastAsia="Times New Roman" w:hAnsi="Times New Roman" w:cs="Times New Roman"/>
          <w:sz w:val="28"/>
          <w:szCs w:val="28"/>
          <w:lang w:eastAsia="ru-RU"/>
        </w:rPr>
        <w:t>следует исключить применение коэффициентов дифференциации, учитывающих аналогичные особенности.</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4"/>
        </w:rPr>
      </w:pPr>
      <m:oMath>
        <m:r>
          <w:rPr>
            <w:rFonts w:ascii="Cambria Math" w:hAnsi="Cambria Math" w:cs="Times New Roman"/>
            <w:sz w:val="28"/>
            <w:szCs w:val="24"/>
          </w:rPr>
          <m:t>ПК=</m:t>
        </m:r>
        <m:f>
          <m:fPr>
            <m:ctrlPr>
              <w:rPr>
                <w:rFonts w:ascii="Cambria Math" w:hAnsi="Cambria Math" w:cs="Times New Roman"/>
                <w:i/>
                <w:sz w:val="28"/>
                <w:szCs w:val="24"/>
              </w:rPr>
            </m:ctrlPr>
          </m:fPr>
          <m:num>
            <m:nary>
              <m:naryPr>
                <m:chr m:val="∑"/>
                <m:limLoc m:val="subSup"/>
                <m:supHide m:val="1"/>
                <m:ctrlPr>
                  <w:rPr>
                    <w:rFonts w:ascii="Cambria Math" w:hAnsi="Cambria Math" w:cs="Times New Roman"/>
                    <w:i/>
                    <w:sz w:val="28"/>
                    <w:szCs w:val="24"/>
                  </w:rPr>
                </m:ctrlPr>
              </m:naryPr>
              <m:sub>
                <m:r>
                  <w:rPr>
                    <w:rFonts w:ascii="Cambria Math" w:hAnsi="Cambria Math" w:cs="Times New Roman"/>
                    <w:sz w:val="28"/>
                    <w:szCs w:val="24"/>
                  </w:rPr>
                  <m:t>i</m:t>
                </m:r>
              </m:sub>
              <m:sup/>
              <m:e>
                <m:r>
                  <w:rPr>
                    <w:rFonts w:ascii="Cambria Math" w:hAnsi="Cambria Math" w:cs="Times New Roman"/>
                    <w:sz w:val="28"/>
                    <w:szCs w:val="24"/>
                  </w:rPr>
                  <m:t>(</m:t>
                </m:r>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r>
                  <m:rPr>
                    <m:sty m:val="p"/>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Ч</m:t>
                    </m:r>
                  </m:e>
                  <m:sub>
                    <m:r>
                      <w:rPr>
                        <w:rFonts w:ascii="Cambria Math" w:eastAsia="Times New Roman" w:hAnsi="Cambria Math" w:cs="Times New Roman"/>
                        <w:sz w:val="28"/>
                        <w:szCs w:val="28"/>
                        <w:lang w:eastAsia="ru-RU"/>
                      </w:rPr>
                      <m:t>З</m:t>
                    </m:r>
                  </m:sub>
                  <m:sup>
                    <m:r>
                      <w:rPr>
                        <w:rFonts w:ascii="Cambria Math" w:eastAsia="Times New Roman" w:hAnsi="Cambria Math" w:cs="Times New Roman"/>
                        <w:sz w:val="28"/>
                        <w:szCs w:val="28"/>
                        <w:lang w:val="en-US" w:eastAsia="ru-RU"/>
                      </w:rPr>
                      <m:t>i</m:t>
                    </m:r>
                  </m:sup>
                </m:sSubSup>
                <m:r>
                  <w:rPr>
                    <w:rFonts w:ascii="Cambria Math" w:eastAsia="Times New Roman" w:hAnsi="Cambria Math" w:cs="Times New Roman"/>
                    <w:sz w:val="28"/>
                    <w:szCs w:val="28"/>
                    <w:lang w:eastAsia="ru-RU"/>
                  </w:rPr>
                  <m:t>)</m:t>
                </m:r>
              </m:e>
            </m:nary>
          </m:num>
          <m:den>
            <m:sSub>
              <m:sSubPr>
                <m:ctrlPr>
                  <w:rPr>
                    <w:rFonts w:ascii="Cambria Math" w:hAnsi="Cambria Math" w:cs="Times New Roman"/>
                    <w:i/>
                    <w:sz w:val="28"/>
                    <w:szCs w:val="24"/>
                  </w:rPr>
                </m:ctrlPr>
              </m:sSubPr>
              <m:e>
                <m:r>
                  <w:rPr>
                    <w:rFonts w:ascii="Cambria Math" w:hAnsi="Cambria Math" w:cs="Times New Roman"/>
                    <w:sz w:val="28"/>
                    <w:szCs w:val="24"/>
                  </w:rPr>
                  <m:t>Пн</m:t>
                </m:r>
              </m:e>
              <m:sub>
                <m:r>
                  <w:rPr>
                    <w:rFonts w:ascii="Cambria Math" w:hAnsi="Cambria Math" w:cs="Times New Roman"/>
                    <w:sz w:val="28"/>
                    <w:szCs w:val="24"/>
                  </w:rPr>
                  <m:t>БАЗ</m:t>
                </m:r>
              </m:sub>
            </m:sSub>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Ч</m:t>
                </m:r>
              </m:e>
              <m:sub>
                <m:r>
                  <w:rPr>
                    <w:rFonts w:ascii="Cambria Math" w:hAnsi="Cambria Math" w:cs="Times New Roman"/>
                    <w:sz w:val="28"/>
                    <w:szCs w:val="24"/>
                  </w:rPr>
                  <m:t>З</m:t>
                </m:r>
              </m:sub>
            </m:sSub>
          </m:den>
        </m:f>
      </m:oMath>
      <w:r w:rsidRPr="00B82490">
        <w:rPr>
          <w:rFonts w:ascii="Times New Roman" w:eastAsia="Times New Roman" w:hAnsi="Times New Roman" w:cs="Times New Roman"/>
          <w:sz w:val="28"/>
          <w:szCs w:val="24"/>
        </w:rPr>
        <w:t>, где:</w:t>
      </w:r>
    </w:p>
    <w:p w:rsidR="003B269B" w:rsidRPr="00B82490" w:rsidRDefault="003B269B" w:rsidP="003B269B">
      <w:pPr>
        <w:spacing w:line="276" w:lineRule="auto"/>
        <w:rPr>
          <w:rFonts w:ascii="Times New Roman" w:eastAsia="Times New Roman" w:hAnsi="Times New Roman" w:cs="Times New Roman"/>
          <w:sz w:val="28"/>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3B269B" w:rsidRPr="00B82490" w:rsidTr="00DF0A0A">
        <w:tc>
          <w:tcPr>
            <w:tcW w:w="1151"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Sup>
                  <m:sSubSupPr>
                    <m:ctrlPr>
                      <w:rPr>
                        <w:rFonts w:ascii="Cambria Math" w:eastAsia="Times New Roman" w:hAnsi="Cambria Math" w:cs="Times New Roman"/>
                        <w:sz w:val="28"/>
                        <w:szCs w:val="28"/>
                        <w:lang w:eastAsia="ru-RU"/>
                      </w:rPr>
                    </m:ctrlPr>
                  </m:sSubSupPr>
                  <m:e>
                    <m:r>
                      <w:rPr>
                        <w:rFonts w:ascii="Cambria Math" w:eastAsia="Times New Roman" w:hAnsi="Cambria Math" w:cs="Times New Roman"/>
                        <w:sz w:val="28"/>
                        <w:szCs w:val="28"/>
                        <w:lang w:eastAsia="ru-RU"/>
                      </w:rPr>
                      <m:t>Ч</m:t>
                    </m:r>
                  </m:e>
                  <m:sub>
                    <m:r>
                      <m:rPr>
                        <m:sty m:val="p"/>
                      </m:rPr>
                      <w:rPr>
                        <w:rFonts w:ascii="Cambria Math" w:eastAsia="Times New Roman" w:hAnsi="Cambria Math" w:cs="Times New Roman"/>
                        <w:sz w:val="28"/>
                        <w:szCs w:val="28"/>
                        <w:lang w:eastAsia="ru-RU"/>
                      </w:rPr>
                      <m:t>З</m:t>
                    </m:r>
                  </m:sub>
                  <m:sup>
                    <m:r>
                      <w:rPr>
                        <w:rFonts w:ascii="Cambria Math" w:eastAsia="Times New Roman" w:hAnsi="Cambria Math" w:cs="Times New Roman"/>
                        <w:sz w:val="28"/>
                        <w:szCs w:val="28"/>
                        <w:lang w:val="en-US" w:eastAsia="ru-RU"/>
                      </w:rPr>
                      <m:t>i</m:t>
                    </m:r>
                  </m:sup>
                </m:sSubSup>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3" w:type="dxa"/>
          </w:tcPr>
          <w:p w:rsidR="003B269B" w:rsidRPr="00B82490" w:rsidRDefault="003B269B" w:rsidP="00DF0A0A">
            <w:pPr>
              <w:spacing w:line="276" w:lineRule="auto"/>
              <w:jc w:val="both"/>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 xml:space="preserve">численность застрахованных лиц, прикрепленных к </w:t>
            </w:r>
            <w:r w:rsidRPr="00B82490">
              <w:rPr>
                <w:rFonts w:ascii="Times New Roman" w:eastAsia="Times New Roman" w:hAnsi="Times New Roman" w:cs="Times New Roman"/>
                <w:i/>
                <w:sz w:val="28"/>
                <w:szCs w:val="28"/>
                <w:lang w:val="en-US" w:eastAsia="ru-RU"/>
              </w:rPr>
              <w:t>i</w:t>
            </w:r>
            <w:r w:rsidRPr="00B82490">
              <w:rPr>
                <w:rFonts w:ascii="Times New Roman" w:eastAsia="Times New Roman" w:hAnsi="Times New Roman" w:cs="Times New Roman"/>
                <w:i/>
                <w:sz w:val="28"/>
                <w:szCs w:val="28"/>
                <w:lang w:eastAsia="ru-RU"/>
              </w:rPr>
              <w:t>-</w:t>
            </w:r>
            <w:r w:rsidRPr="00B82490">
              <w:rPr>
                <w:rFonts w:ascii="Times New Roman" w:eastAsia="Times New Roman" w:hAnsi="Times New Roman" w:cs="Times New Roman"/>
                <w:sz w:val="28"/>
                <w:szCs w:val="28"/>
                <w:lang w:eastAsia="ru-RU"/>
              </w:rPr>
              <w:t>той</w:t>
            </w:r>
            <w:r w:rsidRPr="00B82490">
              <w:rPr>
                <w:rFonts w:ascii="Times New Roman" w:eastAsiaTheme="minorEastAsia" w:hAnsi="Times New Roman" w:cs="Times New Roman"/>
                <w:sz w:val="28"/>
                <w:szCs w:val="28"/>
              </w:rPr>
              <w:t xml:space="preserve"> группе (подгруппе) медицинских организаций, человек;</w:t>
            </w:r>
          </w:p>
        </w:tc>
      </w:tr>
    </w:tbl>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w:t>
      </w:r>
      <m:oMath>
        <m:r>
          <w:rPr>
            <w:rFonts w:ascii="Cambria Math" w:eastAsia="Times New Roman" w:hAnsi="Cambria Math" w:cs="Times New Roman"/>
            <w:sz w:val="28"/>
            <w:szCs w:val="28"/>
            <w:lang w:eastAsia="ru-RU"/>
          </w:rPr>
          <m:t>Ф</m:t>
        </m:r>
        <m:r>
          <m:rPr>
            <m:sty m:val="p"/>
          </m:rPr>
          <w:rPr>
            <w:rFonts w:ascii="Cambria Math" w:eastAsia="Times New Roman" w:hAnsi="Cambria Math" w:cs="Times New Roman"/>
            <w:sz w:val="28"/>
            <w:szCs w:val="28"/>
            <w:lang w:eastAsia="ru-RU"/>
          </w:rPr>
          <m:t>ДПн</m:t>
        </m:r>
      </m:oMath>
      <w:r w:rsidRPr="00B82490">
        <w:rPr>
          <w:rFonts w:ascii="Times New Roman" w:eastAsia="Times New Roman" w:hAnsi="Times New Roman" w:cs="Times New Roman"/>
          <w:sz w:val="28"/>
          <w:szCs w:val="28"/>
          <w:lang w:eastAsia="ru-RU"/>
        </w:rPr>
        <w:t>) рассчитывается по формуле:</w:t>
      </w:r>
    </w:p>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56B9D" w:rsidP="003B269B">
      <w:pPr>
        <w:spacing w:line="276" w:lineRule="auto"/>
        <w:jc w:val="left"/>
        <w:rPr>
          <w:rFonts w:ascii="Times New Roman" w:eastAsia="Times New Roman" w:hAnsi="Times New Roman" w:cs="Times New Roman"/>
          <w:sz w:val="28"/>
          <w:szCs w:val="28"/>
          <w:lang w:eastAsia="ru-RU"/>
        </w:rPr>
      </w:p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ФДПн</m:t>
            </m:r>
          </m:e>
          <m:sup>
            <m:r>
              <w:rPr>
                <w:rFonts w:ascii="Cambria Math" w:eastAsia="Times New Roman" w:hAnsi="Cambria Math" w:cs="Times New Roman"/>
                <w:sz w:val="28"/>
                <w:szCs w:val="28"/>
                <w:lang w:val="en-US" w:eastAsia="ru-RU"/>
              </w:rPr>
              <m:t>i</m:t>
            </m:r>
          </m:sup>
        </m:sSup>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num>
          <m:den>
            <m:r>
              <m:rPr>
                <m:sty m:val="p"/>
              </m:rPr>
              <w:rPr>
                <w:rFonts w:ascii="Cambria Math" w:eastAsia="Times New Roman" w:hAnsi="Cambria Math" w:cs="Times New Roman"/>
                <w:sz w:val="28"/>
                <w:szCs w:val="28"/>
                <w:lang w:eastAsia="ru-RU"/>
              </w:rPr>
              <m:t>ПК</m:t>
            </m:r>
          </m:den>
        </m:f>
      </m:oMath>
      <w:r w:rsidR="003B269B" w:rsidRPr="00B82490">
        <w:rPr>
          <w:rFonts w:ascii="Times New Roman" w:eastAsia="Times New Roman" w:hAnsi="Times New Roman" w:cs="Times New Roman"/>
          <w:sz w:val="28"/>
          <w:szCs w:val="28"/>
          <w:lang w:eastAsia="ru-RU"/>
        </w:rPr>
        <w:t>, где:</w:t>
      </w:r>
    </w:p>
    <w:p w:rsidR="003B269B" w:rsidRPr="00B82490" w:rsidRDefault="003B269B" w:rsidP="003B269B">
      <w:pPr>
        <w:spacing w:line="276" w:lineRule="auto"/>
        <w:jc w:val="left"/>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3B269B" w:rsidRPr="00B82490" w:rsidTr="00DF0A0A">
        <w:tc>
          <w:tcPr>
            <w:tcW w:w="1151"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ФДПн</m:t>
                    </m:r>
                  </m:e>
                  <m:sup>
                    <m:r>
                      <w:rPr>
                        <w:rFonts w:ascii="Cambria Math" w:eastAsia="Times New Roman" w:hAnsi="Cambria Math" w:cs="Times New Roman"/>
                        <w:sz w:val="28"/>
                        <w:szCs w:val="28"/>
                        <w:lang w:val="en-US" w:eastAsia="ru-RU"/>
                      </w:rPr>
                      <m:t>i</m:t>
                    </m:r>
                  </m:sup>
                </m:sSup>
              </m:oMath>
            </m:oMathPara>
          </w:p>
        </w:tc>
        <w:tc>
          <w:tcPr>
            <w:tcW w:w="527"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7893" w:type="dxa"/>
          </w:tcPr>
          <w:p w:rsidR="003B269B" w:rsidRPr="00B82490" w:rsidRDefault="003B269B" w:rsidP="00DF0A0A">
            <w:pPr>
              <w:spacing w:line="276" w:lineRule="auto"/>
              <w:jc w:val="both"/>
              <w:rPr>
                <w:rFonts w:ascii="Times New Roman" w:eastAsiaTheme="minorEastAsia" w:hAnsi="Times New Roman" w:cs="Times New Roman"/>
                <w:sz w:val="28"/>
                <w:szCs w:val="28"/>
              </w:rPr>
            </w:pPr>
            <w:r w:rsidRPr="00B82490">
              <w:rPr>
                <w:rFonts w:ascii="Times New Roman" w:eastAsia="Times New Roman" w:hAnsi="Times New Roman" w:cs="Times New Roman"/>
                <w:sz w:val="28"/>
                <w:szCs w:val="28"/>
                <w:lang w:eastAsia="ru-RU"/>
              </w:rPr>
              <w:t xml:space="preserve">фактический дифференцированный подушевой норматив финансирования скорой медицинской помощи для </w:t>
            </w:r>
            <w:r w:rsidRPr="00B82490">
              <w:rPr>
                <w:rFonts w:ascii="Times New Roman" w:eastAsia="Times New Roman" w:hAnsi="Times New Roman" w:cs="Times New Roman"/>
                <w:i/>
                <w:sz w:val="28"/>
                <w:szCs w:val="28"/>
                <w:lang w:val="en-US" w:eastAsia="ru-RU"/>
              </w:rPr>
              <w:t>i</w:t>
            </w:r>
            <w:r w:rsidRPr="00B82490">
              <w:rPr>
                <w:rFonts w:ascii="Times New Roman" w:eastAsia="Times New Roman" w:hAnsi="Times New Roman" w:cs="Times New Roman"/>
                <w:i/>
                <w:sz w:val="28"/>
                <w:szCs w:val="28"/>
                <w:lang w:eastAsia="ru-RU"/>
              </w:rPr>
              <w:t>-</w:t>
            </w:r>
            <w:r w:rsidRPr="00B82490">
              <w:rPr>
                <w:rFonts w:ascii="Times New Roman" w:eastAsia="Times New Roman" w:hAnsi="Times New Roman" w:cs="Times New Roman"/>
                <w:sz w:val="28"/>
                <w:szCs w:val="28"/>
                <w:lang w:eastAsia="ru-RU"/>
              </w:rPr>
              <w:t>той</w:t>
            </w:r>
            <w:r w:rsidRPr="00B82490">
              <w:rPr>
                <w:rFonts w:ascii="Times New Roman" w:eastAsia="Times New Roman" w:hAnsi="Times New Roman" w:cs="Times New Roman"/>
                <w:i/>
                <w:sz w:val="28"/>
                <w:szCs w:val="28"/>
                <w:lang w:eastAsia="ru-RU"/>
              </w:rPr>
              <w:t xml:space="preserve"> </w:t>
            </w:r>
            <w:r w:rsidRPr="00B82490">
              <w:rPr>
                <w:rFonts w:ascii="Times New Roman" w:eastAsia="Times New Roman" w:hAnsi="Times New Roman" w:cs="Times New Roman"/>
                <w:sz w:val="28"/>
                <w:szCs w:val="28"/>
                <w:lang w:eastAsia="ru-RU"/>
              </w:rPr>
              <w:t>группы (подгруппы) медицинских организаций, рублей</w:t>
            </w:r>
            <w:r w:rsidRPr="00B82490">
              <w:rPr>
                <w:rFonts w:ascii="Times New Roman" w:eastAsiaTheme="minorEastAsia" w:hAnsi="Times New Roman" w:cs="Times New Roman"/>
                <w:sz w:val="28"/>
                <w:szCs w:val="28"/>
              </w:rPr>
              <w:t>;</w:t>
            </w:r>
          </w:p>
        </w:tc>
      </w:tr>
    </w:tbl>
    <w:p w:rsidR="003B269B" w:rsidRPr="00B82490" w:rsidRDefault="003B269B" w:rsidP="003B269B">
      <w:pPr>
        <w:spacing w:line="276" w:lineRule="auto"/>
        <w:rPr>
          <w:rFonts w:ascii="Times New Roman" w:eastAsia="Times New Roman" w:hAnsi="Times New Roman" w:cs="Times New Roman"/>
          <w:sz w:val="28"/>
          <w:szCs w:val="28"/>
          <w:lang w:eastAsia="ru-RU"/>
        </w:rPr>
      </w:pP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 xml:space="preserve">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в соответствии с пунктами 7,8 Требований. При этом в соответствии с пунктом 7 Требований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подпунктом 4 пункта 12.6 Требований.   </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Полученные значения интегрированного коэффициента дифференциации подушевого норматива финансирования скорой медицинской помощи ранжируются от максимального до минимального значения и в случае существенных различий объединяются  в однородные группы с последующим расчетом средневзвешенного значения данного коэффициента для каждой группы (</w:t>
      </w:r>
      <m:oMath>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СКД</m:t>
            </m:r>
          </m:e>
          <m:sub>
            <m:r>
              <m:rPr>
                <m:sty m:val="p"/>
              </m:rPr>
              <w:rPr>
                <w:rFonts w:ascii="Cambria Math" w:eastAsia="Times New Roman" w:hAnsi="Cambria Math" w:cs="Times New Roman"/>
                <w:sz w:val="28"/>
                <w:szCs w:val="28"/>
                <w:lang w:eastAsia="ru-RU"/>
              </w:rPr>
              <m:t>ИНТ</m:t>
            </m:r>
          </m:sub>
          <m:sup>
            <m:r>
              <w:rPr>
                <w:rFonts w:ascii="Cambria Math" w:eastAsia="Times New Roman" w:hAnsi="Cambria Math" w:cs="Times New Roman"/>
                <w:sz w:val="28"/>
                <w:szCs w:val="28"/>
                <w:lang w:val="en-US" w:eastAsia="ru-RU"/>
              </w:rPr>
              <m:t>i</m:t>
            </m:r>
          </m:sup>
        </m:sSubSup>
      </m:oMath>
      <w:r w:rsidRPr="00B82490">
        <w:rPr>
          <w:rFonts w:ascii="Times New Roman" w:eastAsia="Times New Roman" w:hAnsi="Times New Roman" w:cs="Times New Roman"/>
          <w:sz w:val="28"/>
          <w:szCs w:val="28"/>
          <w:lang w:eastAsia="ru-RU"/>
        </w:rPr>
        <w:t>).</w:t>
      </w:r>
    </w:p>
    <w:p w:rsidR="003B269B" w:rsidRPr="00B82490" w:rsidRDefault="003B269B" w:rsidP="003B269B">
      <w:pPr>
        <w:spacing w:line="276" w:lineRule="auto"/>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3B269B" w:rsidRPr="00B82490" w:rsidRDefault="00356B9D" w:rsidP="003B269B">
      <w:pPr>
        <w:spacing w:line="276" w:lineRule="auto"/>
        <w:jc w:val="left"/>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СМП</m:t>
            </m:r>
          </m:sub>
        </m:sSub>
        <m:r>
          <m:rPr>
            <m:sty m:val="p"/>
          </m:rPr>
          <w:rPr>
            <w:rFonts w:ascii="Cambria Math" w:eastAsia="Times New Roman" w:hAnsi="Cambria Math" w:cs="Times New Roman"/>
            <w:sz w:val="28"/>
            <w:szCs w:val="28"/>
            <w:lang w:eastAsia="ru-RU"/>
          </w:rPr>
          <m:t>=ДПн×</m:t>
        </m:r>
        <m:sSup>
          <m:sSupPr>
            <m:ctrlPr>
              <w:rPr>
                <w:rFonts w:ascii="Cambria Math" w:eastAsia="Times New Roman" w:hAnsi="Cambria Math" w:cs="Times New Roman"/>
                <w:sz w:val="28"/>
                <w:szCs w:val="28"/>
                <w:lang w:eastAsia="ru-RU"/>
              </w:rPr>
            </m:ctrlPr>
          </m:sSupPr>
          <m:e>
            <m:r>
              <w:rPr>
                <w:rFonts w:ascii="Cambria Math" w:hAnsi="Cambria Math" w:cs="Times New Roman"/>
                <w:sz w:val="28"/>
                <w:szCs w:val="24"/>
              </w:rPr>
              <m:t>Чз</m:t>
            </m:r>
          </m:e>
          <m:sup>
            <m:r>
              <m:rPr>
                <m:sty m:val="p"/>
              </m:rPr>
              <w:rPr>
                <w:rFonts w:ascii="Cambria Math" w:eastAsia="Times New Roman" w:hAnsi="Cambria Math" w:cs="Times New Roman"/>
                <w:sz w:val="28"/>
                <w:szCs w:val="28"/>
                <w:lang w:eastAsia="ru-RU"/>
              </w:rPr>
              <m:t>ПР</m:t>
            </m:r>
          </m:sup>
        </m:sSup>
        <m:r>
          <m:rPr>
            <m:sty m:val="p"/>
          </m:rPr>
          <w:rPr>
            <w:rFonts w:ascii="Cambria Math" w:eastAsia="Times New Roman" w:hAnsi="Cambria Math" w:cs="Times New Roman"/>
            <w:sz w:val="28"/>
            <w:szCs w:val="28"/>
            <w:lang w:eastAsia="ru-RU"/>
          </w:rPr>
          <m:t>+</m:t>
        </m:r>
        <m:sSub>
          <m:sSubPr>
            <m:ctrlPr>
              <w:rPr>
                <w:rFonts w:ascii="Cambria Math" w:hAnsi="Cambria Math" w:cs="Times New Roman"/>
                <w:i/>
                <w:sz w:val="28"/>
                <w:szCs w:val="24"/>
              </w:rPr>
            </m:ctrlPr>
          </m:sSubPr>
          <m:e>
            <m:r>
              <w:rPr>
                <w:rFonts w:ascii="Cambria Math" w:hAnsi="Cambria Math" w:cs="Times New Roman"/>
                <w:sz w:val="28"/>
                <w:szCs w:val="24"/>
              </w:rPr>
              <m:t>ОС</m:t>
            </m:r>
          </m:e>
          <m:sub>
            <m:r>
              <w:rPr>
                <w:rFonts w:ascii="Cambria Math" w:hAnsi="Cambria Math" w:cs="Times New Roman"/>
                <w:sz w:val="28"/>
                <w:szCs w:val="24"/>
              </w:rPr>
              <m:t>В</m:t>
            </m:r>
          </m:sub>
        </m:sSub>
      </m:oMath>
      <w:r w:rsidR="003B269B" w:rsidRPr="00B82490">
        <w:rPr>
          <w:rFonts w:ascii="Times New Roman" w:eastAsia="Times New Roman" w:hAnsi="Times New Roman" w:cs="Times New Roman"/>
          <w:sz w:val="28"/>
          <w:szCs w:val="28"/>
          <w:lang w:eastAsia="ru-RU"/>
        </w:rPr>
        <w:t>, где:</w:t>
      </w:r>
    </w:p>
    <w:p w:rsidR="003B269B" w:rsidRPr="00B82490" w:rsidRDefault="003B269B" w:rsidP="003B269B">
      <w:pPr>
        <w:spacing w:line="276" w:lineRule="auto"/>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531"/>
        <w:gridCol w:w="8000"/>
      </w:tblGrid>
      <w:tr w:rsidR="009031C9" w:rsidRPr="00B82490" w:rsidTr="00DF0A0A">
        <w:tc>
          <w:tcPr>
            <w:tcW w:w="994"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СМП</m:t>
                    </m:r>
                  </m:sub>
                </m:sSub>
              </m:oMath>
            </m:oMathPara>
          </w:p>
        </w:tc>
        <w:tc>
          <w:tcPr>
            <w:tcW w:w="532"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8045" w:type="dxa"/>
          </w:tcPr>
          <w:p w:rsidR="003B269B" w:rsidRPr="00B82490" w:rsidRDefault="003B269B" w:rsidP="00DF0A0A">
            <w:pPr>
              <w:spacing w:line="276" w:lineRule="auto"/>
              <w:jc w:val="both"/>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размер финансового обеспечения медицинской организации, оказывающей скорую медицинскую помощь вне медицинской организации, рублей;</w:t>
            </w:r>
          </w:p>
        </w:tc>
      </w:tr>
      <w:tr w:rsidR="003B269B" w:rsidRPr="00B82490" w:rsidTr="00DF0A0A">
        <w:tc>
          <w:tcPr>
            <w:tcW w:w="994" w:type="dxa"/>
            <w:vAlign w:val="center"/>
          </w:tcPr>
          <w:p w:rsidR="003B269B" w:rsidRPr="00B82490" w:rsidRDefault="00356B9D" w:rsidP="00DF0A0A">
            <w:pPr>
              <w:spacing w:line="276" w:lineRule="auto"/>
              <w:rPr>
                <w:rFonts w:ascii="Times New Roman" w:eastAsia="Times New Roman" w:hAnsi="Times New Roman"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w:rPr>
                        <w:rFonts w:ascii="Cambria Math" w:hAnsi="Cambria Math" w:cs="Times New Roman"/>
                        <w:sz w:val="28"/>
                        <w:szCs w:val="24"/>
                      </w:rPr>
                      <m:t>Чз</m:t>
                    </m:r>
                  </m:e>
                  <m:sup>
                    <m:r>
                      <m:rPr>
                        <m:sty m:val="p"/>
                      </m:rPr>
                      <w:rPr>
                        <w:rFonts w:ascii="Cambria Math" w:eastAsia="Times New Roman" w:hAnsi="Cambria Math" w:cs="Times New Roman"/>
                        <w:sz w:val="28"/>
                        <w:szCs w:val="28"/>
                        <w:lang w:eastAsia="ru-RU"/>
                      </w:rPr>
                      <m:t>ПР</m:t>
                    </m:r>
                  </m:sup>
                </m:sSup>
              </m:oMath>
            </m:oMathPara>
          </w:p>
        </w:tc>
        <w:tc>
          <w:tcPr>
            <w:tcW w:w="532" w:type="dxa"/>
            <w:vAlign w:val="center"/>
          </w:tcPr>
          <w:p w:rsidR="003B269B" w:rsidRPr="00B82490" w:rsidRDefault="003B269B" w:rsidP="00DF0A0A">
            <w:pPr>
              <w:spacing w:line="276" w:lineRule="auto"/>
              <w:jc w:val="center"/>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8"/>
                <w:szCs w:val="28"/>
                <w:lang w:eastAsia="ru-RU"/>
              </w:rPr>
              <w:t>–</w:t>
            </w:r>
          </w:p>
        </w:tc>
        <w:tc>
          <w:tcPr>
            <w:tcW w:w="8045" w:type="dxa"/>
          </w:tcPr>
          <w:p w:rsidR="003B269B" w:rsidRPr="00B82490" w:rsidRDefault="003B269B" w:rsidP="00DF0A0A">
            <w:pPr>
              <w:spacing w:line="276" w:lineRule="auto"/>
              <w:jc w:val="both"/>
              <w:rPr>
                <w:rFonts w:ascii="Times New Roman" w:eastAsiaTheme="minorEastAsia" w:hAnsi="Times New Roman" w:cs="Times New Roman"/>
                <w:sz w:val="28"/>
                <w:szCs w:val="28"/>
              </w:rPr>
            </w:pPr>
            <w:r w:rsidRPr="00B82490">
              <w:rPr>
                <w:rFonts w:ascii="Times New Roman" w:eastAsiaTheme="minorEastAsia" w:hAnsi="Times New Roman" w:cs="Times New Roman"/>
                <w:sz w:val="28"/>
                <w:szCs w:val="28"/>
              </w:rPr>
              <w:t>численность застрахованных лиц, обслуживаемых данной медицинской организацией, человек.</w:t>
            </w:r>
          </w:p>
        </w:tc>
      </w:tr>
    </w:tbl>
    <w:p w:rsidR="003B269B" w:rsidRPr="00B82490" w:rsidRDefault="003B269B" w:rsidP="003B269B">
      <w:pPr>
        <w:spacing w:line="276" w:lineRule="auto"/>
        <w:ind w:firstLine="0"/>
        <w:jc w:val="right"/>
        <w:rPr>
          <w:rFonts w:ascii="Times New Roman" w:eastAsia="Times New Roman" w:hAnsi="Times New Roman" w:cs="Times New Roman"/>
          <w:b/>
          <w:sz w:val="28"/>
          <w:szCs w:val="28"/>
          <w:lang w:eastAsia="ru-RU"/>
        </w:rPr>
      </w:pPr>
    </w:p>
    <w:p w:rsidR="0017171B" w:rsidRPr="00B82490" w:rsidRDefault="003B269B" w:rsidP="0017171B">
      <w:pPr>
        <w:ind w:firstLine="0"/>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br w:type="page"/>
      </w:r>
    </w:p>
    <w:p w:rsidR="0017171B" w:rsidRPr="00B82490" w:rsidRDefault="0017171B" w:rsidP="0017171B">
      <w:pPr>
        <w:spacing w:line="276" w:lineRule="auto"/>
        <w:ind w:firstLine="0"/>
        <w:jc w:val="right"/>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lastRenderedPageBreak/>
        <w:t>Приложение 1.</w:t>
      </w:r>
    </w:p>
    <w:p w:rsidR="0017171B" w:rsidRPr="00B82490" w:rsidRDefault="0017171B" w:rsidP="0017171B">
      <w:pPr>
        <w:spacing w:line="276" w:lineRule="auto"/>
        <w:jc w:val="center"/>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t>Распределение КСГ заболеваний по профилям медицинской деятельности (КПГ) и рекомендуемые коэффициенты относительной затратоемкости КСГ/КПГ (для медицинской помощи, оказанной в стационарных условиях)</w:t>
      </w:r>
    </w:p>
    <w:p w:rsidR="0017171B" w:rsidRPr="00B82490" w:rsidRDefault="0017171B" w:rsidP="0017171B">
      <w:pPr>
        <w:spacing w:line="276" w:lineRule="auto"/>
        <w:rPr>
          <w:rFonts w:ascii="Times New Roman" w:eastAsia="Times New Roman" w:hAnsi="Times New Roman" w:cs="Times New Roman"/>
          <w:b/>
          <w:sz w:val="28"/>
          <w:szCs w:val="28"/>
          <w:lang w:eastAsia="ru-RU"/>
        </w:rPr>
      </w:pPr>
    </w:p>
    <w:tbl>
      <w:tblPr>
        <w:tblW w:w="9370" w:type="dxa"/>
        <w:tblInd w:w="93" w:type="dxa"/>
        <w:tblLook w:val="04A0" w:firstRow="1" w:lastRow="0" w:firstColumn="1" w:lastColumn="0" w:noHBand="0" w:noVBand="1"/>
      </w:tblPr>
      <w:tblGrid>
        <w:gridCol w:w="576"/>
        <w:gridCol w:w="6952"/>
        <w:gridCol w:w="1842"/>
      </w:tblGrid>
      <w:tr w:rsidR="0017171B" w:rsidRPr="00B82490" w:rsidTr="00333E82">
        <w:trPr>
          <w:trHeight w:val="645"/>
          <w:tblHead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lang w:eastAsia="ru-RU"/>
              </w:rPr>
            </w:pPr>
            <w:r w:rsidRPr="00B82490">
              <w:rPr>
                <w:rFonts w:ascii="Times New Roman" w:eastAsia="Times New Roman" w:hAnsi="Times New Roman" w:cs="Times New Roman"/>
                <w:b/>
                <w:lang w:eastAsia="ru-RU"/>
              </w:rPr>
              <w:t>№</w:t>
            </w:r>
          </w:p>
        </w:tc>
        <w:tc>
          <w:tcPr>
            <w:tcW w:w="7087" w:type="dxa"/>
            <w:tcBorders>
              <w:top w:val="single" w:sz="4" w:space="0" w:color="auto"/>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lang w:eastAsia="ru-RU"/>
              </w:rPr>
            </w:pPr>
            <w:r w:rsidRPr="00B82490">
              <w:rPr>
                <w:rFonts w:ascii="Times New Roman" w:eastAsia="Times New Roman" w:hAnsi="Times New Roman" w:cs="Times New Roman"/>
                <w:b/>
                <w:lang w:eastAsia="ru-RU"/>
              </w:rPr>
              <w:t>Профиль (КПГ) и КСГ</w:t>
            </w:r>
          </w:p>
        </w:tc>
        <w:tc>
          <w:tcPr>
            <w:tcW w:w="1842" w:type="dxa"/>
            <w:tcBorders>
              <w:top w:val="single" w:sz="4" w:space="0" w:color="auto"/>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lang w:eastAsia="ru-RU"/>
              </w:rPr>
            </w:pPr>
            <w:r w:rsidRPr="00B82490">
              <w:rPr>
                <w:rFonts w:ascii="Times New Roman" w:eastAsia="Times New Roman" w:hAnsi="Times New Roman" w:cs="Times New Roman"/>
                <w:b/>
                <w:lang w:eastAsia="ru-RU"/>
              </w:rPr>
              <w:t>Коэффициент относительной затратоемкости КСГ/КПГ</w:t>
            </w:r>
          </w:p>
        </w:tc>
      </w:tr>
      <w:tr w:rsidR="0017171B" w:rsidRPr="00B82490" w:rsidTr="00333E82">
        <w:trPr>
          <w:trHeight w:val="38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w:t>
            </w:r>
          </w:p>
        </w:tc>
        <w:tc>
          <w:tcPr>
            <w:tcW w:w="7087" w:type="dxa"/>
            <w:tcBorders>
              <w:top w:val="single" w:sz="4" w:space="0" w:color="auto"/>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Акушерское дело</w:t>
            </w:r>
          </w:p>
        </w:tc>
        <w:tc>
          <w:tcPr>
            <w:tcW w:w="1842" w:type="dxa"/>
            <w:tcBorders>
              <w:top w:val="single" w:sz="4" w:space="0" w:color="auto"/>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0,5</w:t>
            </w:r>
          </w:p>
        </w:tc>
      </w:tr>
      <w:tr w:rsidR="0017171B" w:rsidRPr="00B82490" w:rsidTr="00333E82">
        <w:trPr>
          <w:trHeight w:val="64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Беременность без патологии, дородовая госпитализация в отделение сестринского ухода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Акушерство и гинекология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Осложнения, связанные с беременностью</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Беременность, закончившаяся абортивным исходом</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0,39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Родоразрешение</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Кесарево сечение</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Осложнения послеродового периода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Послеродовой сепсис</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3,21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Воспалительные болезни женских половых органов</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0,71</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0,89</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болезни, врожденные аномалии, повреждения женских половых органов</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0,46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Искусственное прерывание беременности (аборт) хирургический</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0,18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женских половых органах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0,39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женских половых органах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женских половых органах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женских половых органах (уровень 4)</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Аллергология и иммунология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0,34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Нарушения с вовлечением иммунного механизма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Ангионевротический отек, анафилактический шок</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0,27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Гастроэнтерология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1,04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Язва желудка и двенадцатиперстной кишки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Воспалительные заболевания кишечника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Болезни печени,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1</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Болезни печени,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2</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поджелудочной железы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Гематология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1,37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Анемии,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1</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Анемии,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2</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Анемии,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3</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5,32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26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Нарушения свертываемости крови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болезни крови и кроветворных органов</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Дерматология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0,80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B140B" w:rsidP="001B140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Редкие и т</w:t>
            </w:r>
            <w:r w:rsidR="0017171B" w:rsidRPr="00B82490">
              <w:rPr>
                <w:rFonts w:ascii="Times New Roman" w:eastAsia="Times New Roman" w:hAnsi="Times New Roman" w:cs="Times New Roman"/>
                <w:sz w:val="24"/>
                <w:szCs w:val="24"/>
                <w:lang w:eastAsia="ru-RU"/>
              </w:rPr>
              <w:t>яжелые дерматозы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Среднетяжелые дерматозы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Легкие дерматозы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0,36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Детская кардиология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1,84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Врожденные аномалии сердечно-сосудистой системы,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Детская онкология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4,59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при остром лейкозе,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7,82</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при других злокачественных новообразованиях лимфоидной и кроветворной тканей,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5,68</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при злокачественных новообразованиях других локализаций (кроме лимфоидной и кроветворной тканей),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4,37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Детская урология-андрология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1,15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мужских половых органах, дети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мужских половых органах, дети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мужских половых органах, дети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1,97</w:t>
            </w:r>
          </w:p>
        </w:tc>
      </w:tr>
      <w:tr w:rsidR="002F2269"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color w:val="000000" w:themeColor="text1"/>
                <w:sz w:val="24"/>
                <w:szCs w:val="24"/>
                <w:lang w:eastAsia="ru-RU"/>
              </w:rPr>
            </w:pPr>
            <w:r w:rsidRPr="00B82490">
              <w:rPr>
                <w:rFonts w:ascii="Times New Roman" w:eastAsia="Times New Roman" w:hAnsi="Times New Roman" w:cs="Times New Roman"/>
                <w:color w:val="000000" w:themeColor="text1"/>
                <w:sz w:val="24"/>
                <w:szCs w:val="24"/>
                <w:lang w:eastAsia="ru-RU"/>
              </w:rPr>
              <w:t>38</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color w:val="000000" w:themeColor="text1"/>
                <w:sz w:val="24"/>
                <w:szCs w:val="24"/>
                <w:lang w:eastAsia="ru-RU"/>
              </w:rPr>
            </w:pPr>
            <w:r w:rsidRPr="00B82490">
              <w:rPr>
                <w:rFonts w:ascii="Times New Roman" w:eastAsia="Times New Roman" w:hAnsi="Times New Roman" w:cs="Times New Roman"/>
                <w:color w:val="000000" w:themeColor="text1"/>
                <w:sz w:val="24"/>
                <w:szCs w:val="24"/>
                <w:lang w:eastAsia="ru-RU"/>
              </w:rPr>
              <w:t>Операции на мужских половых органах, дети (уровень 4)</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color w:val="000000" w:themeColor="text1"/>
                <w:sz w:val="24"/>
                <w:szCs w:val="24"/>
                <w:lang w:eastAsia="ru-RU"/>
              </w:rPr>
            </w:pPr>
            <w:r w:rsidRPr="00B82490">
              <w:rPr>
                <w:rFonts w:ascii="Times New Roman" w:eastAsia="Times New Roman" w:hAnsi="Times New Roman" w:cs="Times New Roman"/>
                <w:color w:val="000000" w:themeColor="text1"/>
                <w:sz w:val="24"/>
                <w:szCs w:val="24"/>
                <w:lang w:eastAsia="ru-RU"/>
              </w:rPr>
              <w:t>2,78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дети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дети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дети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дети (уровень  4)</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B03FD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43</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дети (уровень 5)</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B03FD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44</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дети (уровень 6)</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B03FD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4,28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10</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Детская хирургия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1,10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45</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Детская хирургия,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1</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46</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Детская хирургия,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2</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5,33</w:t>
            </w:r>
          </w:p>
        </w:tc>
      </w:tr>
      <w:tr w:rsidR="0017171B" w:rsidRPr="00B82490" w:rsidTr="00333E82">
        <w:trPr>
          <w:trHeight w:val="3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E9244D">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Аппендэктомия,  дети</w:t>
            </w:r>
            <w:r w:rsidR="00E9244D" w:rsidRPr="00B82490">
              <w:rPr>
                <w:rFonts w:ascii="Times New Roman" w:eastAsia="Times New Roman" w:hAnsi="Times New Roman" w:cs="Times New Roman"/>
                <w:sz w:val="24"/>
                <w:szCs w:val="24"/>
                <w:lang w:eastAsia="ru-RU"/>
              </w:rPr>
              <w:t>,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0,77</w:t>
            </w:r>
          </w:p>
        </w:tc>
      </w:tr>
      <w:tr w:rsidR="0017171B" w:rsidRPr="00B82490" w:rsidTr="00333E82">
        <w:trPr>
          <w:trHeight w:val="3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E9244D">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Аппендэктомия, дети</w:t>
            </w:r>
            <w:r w:rsidR="00E9244D" w:rsidRPr="00B82490">
              <w:rPr>
                <w:rFonts w:ascii="Times New Roman" w:eastAsia="Times New Roman" w:hAnsi="Times New Roman" w:cs="Times New Roman"/>
                <w:sz w:val="24"/>
                <w:szCs w:val="24"/>
                <w:lang w:eastAsia="ru-RU"/>
              </w:rPr>
              <w:t>,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по поводу грыж, дети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по поводу грыж, дети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51</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по поводу грыж, дети (уровень 3)</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11</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Детская эндокринология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1,48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Сахарный диабет,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53</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Заболевания гипофиза, дети</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54</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Другие болезни эндокринной системы, дети,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1</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55</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Другие болезни эндокринной системы, дети,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2</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12</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Инфекционные болезни</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0,65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Кишечные инфекции, взрослые</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Кишечные инфекции,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Вирусный гепатит острый</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Вирусный гепатит хронический</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Сепсис, взрослые</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3,12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Сепсис,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4,51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инфекционные и паразитарные болезни, взрослые</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инфекционные и паразитарные болезни,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Респираторные инфекции верхних дыхательных путей, взрослые</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0,35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65</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Респираторные инфекции верхних дыхательных путей, дети</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w:t>
            </w:r>
          </w:p>
        </w:tc>
      </w:tr>
      <w:tr w:rsidR="00B03FDF"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B03FDF" w:rsidRPr="00B82490" w:rsidRDefault="00B03FD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66</w:t>
            </w:r>
          </w:p>
        </w:tc>
        <w:tc>
          <w:tcPr>
            <w:tcW w:w="7087" w:type="dxa"/>
            <w:tcBorders>
              <w:top w:val="nil"/>
              <w:left w:val="nil"/>
              <w:bottom w:val="single" w:sz="4" w:space="0" w:color="auto"/>
              <w:right w:val="single" w:sz="4" w:space="0" w:color="auto"/>
            </w:tcBorders>
            <w:shd w:val="clear" w:color="auto" w:fill="auto"/>
            <w:vAlign w:val="center"/>
          </w:tcPr>
          <w:p w:rsidR="00B03FDF" w:rsidRPr="00B82490" w:rsidRDefault="00B03FDF"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Клещевой энцефалит</w:t>
            </w:r>
          </w:p>
        </w:tc>
        <w:tc>
          <w:tcPr>
            <w:tcW w:w="1842" w:type="dxa"/>
            <w:tcBorders>
              <w:top w:val="nil"/>
              <w:left w:val="nil"/>
              <w:bottom w:val="single" w:sz="4" w:space="0" w:color="auto"/>
              <w:right w:val="single" w:sz="4" w:space="0" w:color="auto"/>
            </w:tcBorders>
            <w:shd w:val="clear" w:color="auto" w:fill="auto"/>
            <w:vAlign w:val="center"/>
          </w:tcPr>
          <w:p w:rsidR="00B03FDF" w:rsidRPr="00B82490" w:rsidRDefault="00B03FDF" w:rsidP="00B03FDF">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13</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Кардиология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1,49</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21EE9" w:rsidRPr="00B82490" w:rsidRDefault="00521EE9"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Нестабильная стенокардия, инфаркт миокарда, легочная эмболия,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1</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1,42</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w:t>
            </w:r>
            <w:r w:rsidR="00521EE9"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Нестабильная стенокардия, инфаркт миокарда, легочная эмболия,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2</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2A60E3"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w:t>
            </w:r>
            <w:r w:rsidR="0017171B" w:rsidRPr="00B82490">
              <w:rPr>
                <w:rFonts w:ascii="Times New Roman" w:eastAsia="Times New Roman" w:hAnsi="Times New Roman" w:cs="Times New Roman"/>
                <w:sz w:val="24"/>
                <w:szCs w:val="24"/>
                <w:lang w:eastAsia="ru-RU"/>
              </w:rPr>
              <w:t>1</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w:t>
            </w:r>
            <w:r w:rsidR="00521EE9"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Нестабильная стенокардия, инфаркт миокарда, легочная эмболия,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3</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3,48</w:t>
            </w:r>
          </w:p>
        </w:tc>
      </w:tr>
      <w:tr w:rsidR="0017171B" w:rsidRPr="00B82490" w:rsidTr="00333E82">
        <w:trPr>
          <w:trHeight w:hRule="exact" w:val="352"/>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521EE9"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Нарушения ритма и проводимости,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1</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1,12</w:t>
            </w:r>
          </w:p>
        </w:tc>
      </w:tr>
      <w:tr w:rsidR="0017171B" w:rsidRPr="00B82490" w:rsidTr="00333E82">
        <w:trPr>
          <w:trHeight w:hRule="exact" w:val="352"/>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w:t>
            </w:r>
            <w:r w:rsidR="00521EE9"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Нарушения ритма и проводимости,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2</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2,01</w:t>
            </w:r>
          </w:p>
        </w:tc>
      </w:tr>
      <w:tr w:rsidR="0017171B" w:rsidRPr="00B82490" w:rsidTr="00E9244D">
        <w:trPr>
          <w:trHeight w:hRule="exact" w:val="573"/>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w:t>
            </w:r>
            <w:r w:rsidR="00521EE9"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Эндокардит, миокардит, перикардит, кардиомиопатии,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1</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1,42</w:t>
            </w:r>
          </w:p>
        </w:tc>
      </w:tr>
      <w:tr w:rsidR="0017171B" w:rsidRPr="00B82490" w:rsidTr="00E9244D">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w:t>
            </w:r>
            <w:r w:rsidR="00521EE9"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Эндокардит, миокардит, перикардит, кардиомиопатии,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2</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14</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Колопроктология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1,36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w:t>
            </w:r>
            <w:r w:rsidR="00521EE9"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кишечнике и анальной области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trike/>
                <w:sz w:val="24"/>
                <w:szCs w:val="24"/>
                <w:lang w:eastAsia="ru-RU"/>
              </w:rPr>
            </w:pPr>
            <w:r w:rsidRPr="00B82490">
              <w:rPr>
                <w:rFonts w:ascii="Times New Roman" w:eastAsia="Times New Roman" w:hAnsi="Times New Roman" w:cs="Times New Roman"/>
                <w:sz w:val="24"/>
                <w:szCs w:val="24"/>
                <w:lang w:eastAsia="ru-RU"/>
              </w:rPr>
              <w:t>0,84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w:t>
            </w:r>
            <w:r w:rsidR="00521EE9"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кишечнике и анальной области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w:t>
            </w:r>
            <w:r w:rsidR="00521EE9"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кишечнике и анальной области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15</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Неврология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1,12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w:t>
            </w:r>
            <w:r w:rsidR="00521EE9"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Воспалительные заболевания ЦНС, взрослые</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w:t>
            </w:r>
            <w:r w:rsidR="00521EE9"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Воспалительные заболевания ЦНС,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w:t>
            </w:r>
            <w:r w:rsidR="00521EE9"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Дегенеративные болезни нервной системы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521EE9"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Демиелинизирующие болезни нервной системы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w:t>
            </w:r>
            <w:r w:rsidR="00521EE9"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Эпилепсия, судороги,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1</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w:t>
            </w:r>
            <w:r w:rsidR="00521EE9"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Эпилепсия, судороги,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2</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w:t>
            </w:r>
            <w:r w:rsidR="00521EE9"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Расстройства периферической нервной системы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1,02</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8</w:t>
            </w:r>
            <w:r w:rsidR="00521EE9"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Комплексное лечение заболеваний нервной системы с применением препаратов иммуноглобулина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4,32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w:t>
            </w:r>
            <w:r w:rsidR="00521EE9"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нарушения нервной системы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w:t>
            </w:r>
            <w:r w:rsidR="00521EE9"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нарушения нервной системы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w:t>
            </w:r>
            <w:r w:rsidR="00521EE9"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Транзиторные ишемические приступы, сосудистые мозговые синдромы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w:t>
            </w:r>
            <w:r w:rsidR="00521EE9"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Кровоизлияние в мозг</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2,82</w:t>
            </w:r>
          </w:p>
        </w:tc>
      </w:tr>
      <w:tr w:rsidR="0017171B" w:rsidRPr="00B82490" w:rsidTr="00333E82">
        <w:trPr>
          <w:trHeight w:val="3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w:t>
            </w:r>
            <w:r w:rsidR="00521EE9"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Инфаркт мозга,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1</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2,52</w:t>
            </w:r>
          </w:p>
        </w:tc>
      </w:tr>
      <w:tr w:rsidR="0017171B" w:rsidRPr="00B82490" w:rsidTr="00333E82">
        <w:trPr>
          <w:trHeight w:val="3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521EE9"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Инфаркт мозга,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2</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3,12</w:t>
            </w:r>
          </w:p>
        </w:tc>
      </w:tr>
      <w:tr w:rsidR="0017171B" w:rsidRPr="00B82490" w:rsidTr="00333E82">
        <w:trPr>
          <w:trHeight w:val="3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w:t>
            </w:r>
            <w:r w:rsidR="00521EE9"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Инфаркт мозга,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3</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4,51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w:t>
            </w:r>
            <w:r w:rsidR="00521EE9"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цереброваскулярные болезни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16</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Нейрохирургия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1,20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w:t>
            </w:r>
            <w:r w:rsidR="00521EE9"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Паралитические синдромы, травма спинного мозга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w:t>
            </w:r>
            <w:r w:rsidR="00521EE9"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Паралитические синдромы, травма спинного мозга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w:t>
            </w:r>
            <w:r w:rsidR="00521EE9"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Дорсопатии, спондилопатии, остеопатии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w:t>
            </w:r>
            <w:r w:rsidR="00521EE9"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Травмы позвоночника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w:t>
            </w:r>
            <w:r w:rsidR="00521EE9"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Сотрясение головного мозга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trike/>
                <w:sz w:val="24"/>
                <w:szCs w:val="24"/>
                <w:lang w:eastAsia="ru-RU"/>
              </w:rPr>
            </w:pPr>
            <w:r w:rsidRPr="00B82490">
              <w:rPr>
                <w:rFonts w:ascii="Times New Roman" w:eastAsia="Times New Roman" w:hAnsi="Times New Roman" w:cs="Times New Roman"/>
                <w:sz w:val="24"/>
                <w:szCs w:val="24"/>
                <w:lang w:eastAsia="ru-RU"/>
              </w:rPr>
              <w:t>0,4</w:t>
            </w:r>
            <w:r w:rsidR="00521EE9" w:rsidRPr="00B82490">
              <w:rPr>
                <w:rFonts w:ascii="Times New Roman" w:eastAsia="Times New Roman" w:hAnsi="Times New Roman" w:cs="Times New Roman"/>
                <w:sz w:val="24"/>
                <w:szCs w:val="24"/>
                <w:lang w:eastAsia="ru-RU"/>
              </w:rPr>
              <w:t>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w:t>
            </w:r>
            <w:r w:rsidR="00521EE9"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Переломы черепа, внутричерепная травма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1,54</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w:t>
            </w:r>
            <w:r w:rsidR="00521EE9"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центральной нервной системе и головном мозге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4,13</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521EE9"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центральной нервной системе и головном мозге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5,82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r w:rsidR="00521EE9"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периферической нервной системе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r w:rsidR="00521EE9"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периферической нервной системе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r w:rsidR="00521EE9"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периферической нервной системе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r w:rsidR="00521EE9"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Доброкачественные новообразования нервной системы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17</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Неонатология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2,96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r w:rsidR="00521EE9"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Малая масса тела при рождении, недоношенность</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4,21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r w:rsidR="00521EE9"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Крайне малая масса тела при рождении, крайняя незрелость</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14,49</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r w:rsidR="00521EE9"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Лечение новорожденных с тяжелой патологией с применением аппаратных методов поддержки или замещения витальных функций</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r w:rsidR="00521EE9"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Геморрагические и гемолитические нарушения у новорожденных</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r w:rsidR="00521EE9"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нарушения, возникшие в перинатальном периоде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r w:rsidR="00521EE9" w:rsidRPr="00B82490">
              <w:rPr>
                <w:rFonts w:ascii="Times New Roman" w:eastAsia="Times New Roman" w:hAnsi="Times New Roman" w:cs="Times New Roman"/>
                <w:sz w:val="24"/>
                <w:szCs w:val="24"/>
                <w:lang w:eastAsia="ru-RU"/>
              </w:rPr>
              <w:t>10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нарушения, возникшие в перинатальном периоде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r w:rsidR="00521EE9"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нарушения, возникшие в перинатальном периоде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18</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Нефрология</w:t>
            </w:r>
            <w:r w:rsidR="003570F4" w:rsidRPr="00B82490">
              <w:rPr>
                <w:rFonts w:ascii="Times New Roman" w:eastAsia="Times New Roman" w:hAnsi="Times New Roman" w:cs="Times New Roman"/>
                <w:b/>
                <w:sz w:val="24"/>
                <w:szCs w:val="24"/>
                <w:lang w:eastAsia="ru-RU"/>
              </w:rPr>
              <w:t xml:space="preserve"> (без  диализа)</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3570F4"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1,69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r w:rsidR="00521EE9"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Почечная недостаточность</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r w:rsidR="003F3973" w:rsidRPr="00B82490">
              <w:rPr>
                <w:rFonts w:ascii="Times New Roman" w:eastAsia="Times New Roman" w:hAnsi="Times New Roman" w:cs="Times New Roman"/>
                <w:sz w:val="24"/>
                <w:szCs w:val="24"/>
                <w:lang w:eastAsia="ru-RU"/>
              </w:rPr>
              <w:t>66</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11</w:t>
            </w:r>
            <w:r w:rsidR="00521EE9"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Формирование,  имплантация, реконструкция, удаление, смена доступа для диализа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r w:rsidR="003F3973" w:rsidRPr="00B82490">
              <w:rPr>
                <w:rFonts w:ascii="Times New Roman" w:eastAsia="Times New Roman" w:hAnsi="Times New Roman" w:cs="Times New Roman"/>
                <w:sz w:val="24"/>
                <w:szCs w:val="24"/>
                <w:lang w:eastAsia="ru-RU"/>
              </w:rPr>
              <w:t>82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r w:rsidR="00521EE9"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Гломерулярные болезни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19</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Онкология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2,24</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521EE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r w:rsidR="00521EE9"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2,06</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r w:rsidR="00BC0D21"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3,66</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r w:rsidR="00BC0D21"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1,73</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r w:rsidR="00BC0D21"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2,45</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r w:rsidR="00BC0D21"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3,82</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r w:rsidR="00BC0D21" w:rsidRPr="00B82490">
              <w:rPr>
                <w:rFonts w:ascii="Times New Roman" w:eastAsia="Times New Roman" w:hAnsi="Times New Roman" w:cs="Times New Roman"/>
                <w:sz w:val="24"/>
                <w:szCs w:val="24"/>
                <w:lang w:eastAsia="ru-RU"/>
              </w:rPr>
              <w:t>20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r w:rsidR="00521EE9" w:rsidRPr="00B82490">
              <w:rPr>
                <w:rFonts w:ascii="Times New Roman" w:eastAsia="Times New Roman" w:hAnsi="Times New Roman" w:cs="Times New Roman"/>
                <w:sz w:val="24"/>
                <w:szCs w:val="24"/>
                <w:lang w:eastAsia="ru-RU"/>
              </w:rPr>
              <w:t>0</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r w:rsidR="00BC0D21"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r w:rsidR="00BC0D21"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r w:rsidR="00BC0D21"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1,36</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r w:rsidR="00BC0D21"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Тиреоидэктомия при злокачественном новообразовании щитовидной железы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521EE9"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w:t>
            </w:r>
            <w:r w:rsidR="002F2269" w:rsidRPr="00B82490">
              <w:rPr>
                <w:rFonts w:ascii="Times New Roman" w:eastAsia="Times New Roman" w:hAnsi="Times New Roman" w:cs="Times New Roman"/>
                <w:sz w:val="24"/>
                <w:szCs w:val="24"/>
                <w:lang w:eastAsia="ru-RU"/>
              </w:rPr>
              <w:t>0</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r w:rsidR="00BC0D21"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E9244D" w:rsidP="00E9244D">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Мастэктомия</w:t>
            </w:r>
            <w:r w:rsidR="0017171B" w:rsidRPr="00B82490">
              <w:rPr>
                <w:rFonts w:ascii="Times New Roman" w:eastAsia="Times New Roman" w:hAnsi="Times New Roman" w:cs="Times New Roman"/>
                <w:sz w:val="24"/>
                <w:szCs w:val="24"/>
                <w:lang w:eastAsia="ru-RU"/>
              </w:rPr>
              <w:t xml:space="preserve"> </w:t>
            </w:r>
            <w:r w:rsidRPr="00B82490">
              <w:rPr>
                <w:rFonts w:ascii="Times New Roman" w:eastAsia="Times New Roman" w:hAnsi="Times New Roman" w:cs="Times New Roman"/>
                <w:sz w:val="24"/>
                <w:szCs w:val="24"/>
                <w:lang w:eastAsia="ru-RU"/>
              </w:rPr>
              <w:t xml:space="preserve">(уровень 1); </w:t>
            </w:r>
            <w:r w:rsidR="0017171B" w:rsidRPr="00B82490">
              <w:rPr>
                <w:rFonts w:ascii="Times New Roman" w:eastAsia="Times New Roman" w:hAnsi="Times New Roman" w:cs="Times New Roman"/>
                <w:sz w:val="24"/>
                <w:szCs w:val="24"/>
                <w:lang w:eastAsia="ru-RU"/>
              </w:rPr>
              <w:t>другие операции при злокачественном новообразовании молочной железы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2,29</w:t>
            </w:r>
          </w:p>
        </w:tc>
      </w:tr>
      <w:tr w:rsidR="0017171B" w:rsidRPr="00B82490" w:rsidTr="00333E82">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r w:rsidR="00BC0D21"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Мастэктомия,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2</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3,12</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r w:rsidR="00BC0D21"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r w:rsidR="00BC0D21"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при злокачественном новообразовании пищевода, желудка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2,57</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r w:rsidR="00BC0D21"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операции при злокачественном новообразовании брюшной полости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2,48</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r w:rsidR="00BC0D21" w:rsidRPr="00B82490">
              <w:rPr>
                <w:rFonts w:ascii="Times New Roman" w:eastAsia="Times New Roman" w:hAnsi="Times New Roman" w:cs="Times New Roman"/>
                <w:sz w:val="24"/>
                <w:szCs w:val="24"/>
                <w:lang w:eastAsia="ru-RU"/>
              </w:rPr>
              <w:t>30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Злокачественное новообразование без специального противоопухолевого лечения</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w:t>
            </w:r>
            <w:r w:rsidR="00521EE9" w:rsidRPr="00B82490">
              <w:rPr>
                <w:rFonts w:ascii="Times New Roman" w:eastAsia="Times New Roman" w:hAnsi="Times New Roman" w:cs="Times New Roman"/>
                <w:sz w:val="24"/>
                <w:szCs w:val="24"/>
                <w:lang w:eastAsia="ru-RU"/>
              </w:rPr>
              <w:t>0</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w:t>
            </w:r>
            <w:r w:rsidR="00BC0D21"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при злокачественных новообразованиях</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1,91</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w:t>
            </w:r>
            <w:r w:rsidR="00BC0D21"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521EE9"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2,88</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w:t>
            </w:r>
            <w:r w:rsidR="00BC0D21"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521EE9"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4,25</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13</w:t>
            </w:r>
            <w:r w:rsidR="00BC0D21"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2,56</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w:t>
            </w:r>
            <w:r w:rsidR="00BC0D21"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3,6</w:t>
            </w:r>
          </w:p>
        </w:tc>
      </w:tr>
      <w:tr w:rsidR="0017171B" w:rsidRPr="00B82490" w:rsidTr="00333E82">
        <w:trPr>
          <w:trHeight w:val="352"/>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w:t>
            </w:r>
            <w:r w:rsidR="00BC0D21"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при остром лейкозе, взрослые</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4,27</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w:t>
            </w:r>
            <w:r w:rsidR="00BC0D21"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при других злокачественных новообразованиях лимфоидной и кроветворной тканей, взрослые</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3,46</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w:t>
            </w:r>
            <w:r w:rsidR="00BC0D21"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при злокачественных новообразованиях других локализаций (кроме лимфоидной и кроветворной тканей) (уровень 1)</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2,05</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BC0D21">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w:t>
            </w:r>
            <w:r w:rsidR="00BC0D21"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при злокачественных новообразованиях других локализаций (кроме лимфоидной и кроветворной тканей) (уровень 2)</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w:t>
            </w:r>
            <w:r w:rsidR="00BC0D21" w:rsidRPr="00B82490">
              <w:rPr>
                <w:rFonts w:ascii="Times New Roman" w:eastAsia="Times New Roman" w:hAnsi="Times New Roman" w:cs="Times New Roman"/>
                <w:sz w:val="24"/>
                <w:szCs w:val="24"/>
                <w:lang w:eastAsia="ru-RU"/>
              </w:rPr>
              <w:t>0</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r w:rsidR="00333E82" w:rsidRPr="00B82490">
              <w:rPr>
                <w:rFonts w:ascii="Times New Roman" w:eastAsia="Times New Roman" w:hAnsi="Times New Roman" w:cs="Times New Roman"/>
                <w:sz w:val="24"/>
                <w:szCs w:val="24"/>
                <w:lang w:eastAsia="ru-RU"/>
              </w:rPr>
              <w:t>40</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злокачественных новообразований с применением моноклональных антител, ингибиторов протеинкиназы</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7,92</w:t>
            </w:r>
          </w:p>
        </w:tc>
      </w:tr>
      <w:tr w:rsidR="0017171B" w:rsidRPr="00B82490" w:rsidTr="00333E82">
        <w:trPr>
          <w:trHeight w:hRule="exact" w:val="352"/>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Лучевая терапия  (уровень 1)</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r w:rsidR="00BC0D21" w:rsidRPr="00B82490">
              <w:rPr>
                <w:rFonts w:ascii="Times New Roman" w:eastAsia="Times New Roman" w:hAnsi="Times New Roman" w:cs="Times New Roman"/>
                <w:sz w:val="24"/>
                <w:szCs w:val="24"/>
                <w:lang w:eastAsia="ru-RU"/>
              </w:rPr>
              <w:t>,00</w:t>
            </w:r>
          </w:p>
        </w:tc>
      </w:tr>
      <w:tr w:rsidR="0017171B" w:rsidRPr="00B82490" w:rsidTr="00333E82">
        <w:trPr>
          <w:trHeight w:hRule="exact" w:val="352"/>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Лучевая терапия (уровень 2)</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2,21</w:t>
            </w:r>
          </w:p>
        </w:tc>
      </w:tr>
      <w:tr w:rsidR="0017171B" w:rsidRPr="00B82490" w:rsidTr="00333E82">
        <w:trPr>
          <w:trHeight w:hRule="exact" w:val="352"/>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Лучевая терапия (уровень 3)</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3,53</w:t>
            </w:r>
          </w:p>
        </w:tc>
      </w:tr>
      <w:tr w:rsidR="0017171B" w:rsidRPr="00B82490" w:rsidTr="00333E82">
        <w:trPr>
          <w:trHeight w:val="415"/>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20</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Оториноларингология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0,87</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Доброкачественные новообразования, новообразования in situ уха, горла, носа, полости рта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Средний отит, мастоидит, нарушения вестибулярной функции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0,47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болезни уха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0,61</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w:t>
            </w:r>
            <w:r w:rsidR="00333E82"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болезни и врожденные аномалии верхних дыхательных путей, симптомы и признаки, относящиеся к органам дыхания, нарушения речи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0,71</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0,84</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0,91</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r w:rsidR="00333E82" w:rsidRPr="00B82490">
              <w:rPr>
                <w:rFonts w:ascii="Times New Roman" w:eastAsia="Times New Roman" w:hAnsi="Times New Roman" w:cs="Times New Roman"/>
                <w:sz w:val="24"/>
                <w:szCs w:val="24"/>
                <w:lang w:eastAsia="ru-RU"/>
              </w:rPr>
              <w:t>50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r w:rsidR="00BC0D21" w:rsidRPr="00B82490">
              <w:rPr>
                <w:rFonts w:ascii="Times New Roman" w:eastAsia="Times New Roman" w:hAnsi="Times New Roman" w:cs="Times New Roman"/>
                <w:sz w:val="24"/>
                <w:szCs w:val="24"/>
                <w:lang w:eastAsia="ru-RU"/>
              </w:rPr>
              <w:t>0</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4)</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1,35</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5)</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Ремонт и замена речевого процессора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r w:rsidR="00BC0D21" w:rsidRPr="00B82490">
              <w:rPr>
                <w:rFonts w:ascii="Times New Roman" w:eastAsia="Times New Roman" w:hAnsi="Times New Roman" w:cs="Times New Roman"/>
                <w:sz w:val="24"/>
                <w:szCs w:val="24"/>
                <w:lang w:eastAsia="ru-RU"/>
              </w:rPr>
              <w:t>,00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21</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Офтальмология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0,92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зрения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BC0D21"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0,49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зрения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зрения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15</w:t>
            </w:r>
            <w:r w:rsidR="00333E82"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зрения (уровень 4)</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зрения (уровень 5)</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зрения (уровень 6)</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r w:rsidR="00333E82" w:rsidRPr="00B82490">
              <w:rPr>
                <w:rFonts w:ascii="Times New Roman" w:eastAsia="Times New Roman" w:hAnsi="Times New Roman" w:cs="Times New Roman"/>
                <w:sz w:val="24"/>
                <w:szCs w:val="24"/>
                <w:lang w:eastAsia="ru-RU"/>
              </w:rPr>
              <w:t>60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глаза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Травмы глаза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22</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Педиатрия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0,80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Нарушения всасывания,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болезни органов пищеварения,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0,39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2A60E3"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Воспалительные артропатии, спондилопатии</w:t>
            </w:r>
            <w:r w:rsidR="0017171B" w:rsidRPr="00B82490">
              <w:rPr>
                <w:rFonts w:ascii="Times New Roman" w:eastAsia="Times New Roman" w:hAnsi="Times New Roman" w:cs="Times New Roman"/>
                <w:sz w:val="24"/>
                <w:szCs w:val="24"/>
                <w:lang w:eastAsia="ru-RU"/>
              </w:rPr>
              <w:t>,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Врожденные аномалии головного и спинного мозга,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23</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Пульмонология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1,31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болезни органов дыхания</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0,85</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w:t>
            </w:r>
            <w:r w:rsidR="00333E82"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Интерстициальные болезни легких, врожденные аномалии развития легких, бронхо-легочная дисплазия,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2,48</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Доброкачественные  новообразования, новообразования </w:t>
            </w:r>
            <w:r w:rsidRPr="00B82490">
              <w:rPr>
                <w:rFonts w:ascii="Times New Roman" w:eastAsia="Times New Roman" w:hAnsi="Times New Roman" w:cs="Times New Roman"/>
                <w:iCs/>
                <w:sz w:val="24"/>
                <w:szCs w:val="24"/>
                <w:lang w:eastAsia="ru-RU"/>
              </w:rPr>
              <w:t>in situ</w:t>
            </w:r>
            <w:r w:rsidRPr="00B82490">
              <w:rPr>
                <w:rFonts w:ascii="Times New Roman" w:eastAsia="Times New Roman" w:hAnsi="Times New Roman" w:cs="Times New Roman"/>
                <w:sz w:val="24"/>
                <w:szCs w:val="24"/>
                <w:lang w:eastAsia="ru-RU"/>
              </w:rPr>
              <w:t xml:space="preserve"> органов дыхания, других и неуточненных органов грудной клетки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Пневмония, плеврит, другие болезни плевры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r w:rsidR="00333E82" w:rsidRPr="00B82490">
              <w:rPr>
                <w:rFonts w:ascii="Times New Roman" w:eastAsia="Times New Roman" w:hAnsi="Times New Roman" w:cs="Times New Roman"/>
                <w:sz w:val="24"/>
                <w:szCs w:val="24"/>
                <w:lang w:eastAsia="ru-RU"/>
              </w:rPr>
              <w:t>70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Астма, взрослые</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Астма,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24</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Ревматология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1,44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Системные поражения соединительной ткани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2A60E3"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w:t>
            </w:r>
            <w:r w:rsidR="0017171B" w:rsidRPr="00B82490">
              <w:rPr>
                <w:rFonts w:ascii="Times New Roman" w:eastAsia="Times New Roman" w:hAnsi="Times New Roman" w:cs="Times New Roman"/>
                <w:sz w:val="24"/>
                <w:szCs w:val="24"/>
                <w:lang w:eastAsia="ru-RU"/>
              </w:rPr>
              <w:t>ртропатии и спондилопатии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2A60E3"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Ревматические болезни сердца</w:t>
            </w:r>
            <w:r w:rsidR="002A60E3" w:rsidRPr="00B82490">
              <w:rPr>
                <w:rFonts w:ascii="Times New Roman" w:eastAsia="Times New Roman" w:hAnsi="Times New Roman" w:cs="Times New Roman"/>
                <w:sz w:val="24"/>
                <w:szCs w:val="24"/>
                <w:lang w:eastAsia="ru-RU"/>
              </w:rPr>
              <w:t xml:space="preserve">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w:t>
            </w:r>
            <w:r w:rsidR="002A60E3" w:rsidRPr="00B82490">
              <w:rPr>
                <w:rFonts w:ascii="Times New Roman" w:eastAsia="Times New Roman" w:hAnsi="Times New Roman" w:cs="Times New Roman"/>
                <w:sz w:val="24"/>
                <w:szCs w:val="24"/>
                <w:lang w:eastAsia="ru-RU"/>
              </w:rPr>
              <w:t>87</w:t>
            </w:r>
          </w:p>
        </w:tc>
      </w:tr>
      <w:tr w:rsidR="002A60E3"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A60E3" w:rsidRPr="00B82490" w:rsidRDefault="002A60E3"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2A60E3" w:rsidRPr="00B82490" w:rsidRDefault="002A60E3"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Ревматические болезни сердца (уровень 2)</w:t>
            </w:r>
          </w:p>
        </w:tc>
        <w:tc>
          <w:tcPr>
            <w:tcW w:w="1842" w:type="dxa"/>
            <w:tcBorders>
              <w:top w:val="nil"/>
              <w:left w:val="nil"/>
              <w:bottom w:val="single" w:sz="4" w:space="0" w:color="auto"/>
              <w:right w:val="single" w:sz="4" w:space="0" w:color="auto"/>
            </w:tcBorders>
            <w:shd w:val="clear" w:color="auto" w:fill="auto"/>
            <w:vAlign w:val="center"/>
            <w:hideMark/>
          </w:tcPr>
          <w:p w:rsidR="002A60E3" w:rsidRPr="00B82490" w:rsidRDefault="002A60E3"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25</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Сердечно-сосудистая хирургия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1,18</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Флебит и тромбофлебит, варикозное расширение вен нижних конечностей</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w:t>
            </w:r>
            <w:r w:rsidR="00333E82"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болезни, врожденные аномалии вен</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артерий, артериол и капилляров</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Диагностическое обследование сердечно-сосудистой системы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r w:rsidR="00333E82" w:rsidRPr="00B82490">
              <w:rPr>
                <w:rFonts w:ascii="Times New Roman" w:eastAsia="Times New Roman" w:hAnsi="Times New Roman" w:cs="Times New Roman"/>
                <w:sz w:val="24"/>
                <w:szCs w:val="24"/>
                <w:lang w:eastAsia="ru-RU"/>
              </w:rPr>
              <w:t>80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сердце и коронарных сосудах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сердце и коронарных сосудах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3,97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сердце и коронарных сосудах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4,31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сосудах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r w:rsidR="00B32C35" w:rsidRPr="00B82490">
              <w:rPr>
                <w:rFonts w:ascii="Times New Roman" w:eastAsia="Times New Roman" w:hAnsi="Times New Roman" w:cs="Times New Roman"/>
                <w:sz w:val="24"/>
                <w:szCs w:val="24"/>
                <w:lang w:eastAsia="ru-RU"/>
              </w:rPr>
              <w:t>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сосудах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сосудах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4,13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сосудах (уровень 4)</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6,08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r w:rsidR="00333E82"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сосудах (уровень 5)</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7,12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26</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Стоматология детская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0,79</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18</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дети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0,79</w:t>
            </w:r>
          </w:p>
        </w:tc>
      </w:tr>
      <w:tr w:rsidR="0017171B" w:rsidRPr="00B82490" w:rsidTr="00333E82">
        <w:trPr>
          <w:trHeight w:val="392"/>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27</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Терапия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0,77</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пищевода, гастрит, дуоденит, другие болезни желудка и двенадцатиперстной кишки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0,74</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r w:rsidR="00333E82" w:rsidRPr="00B82490">
              <w:rPr>
                <w:rFonts w:ascii="Times New Roman" w:eastAsia="Times New Roman" w:hAnsi="Times New Roman" w:cs="Times New Roman"/>
                <w:sz w:val="24"/>
                <w:szCs w:val="24"/>
                <w:lang w:eastAsia="ru-RU"/>
              </w:rPr>
              <w:t>90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Новообразования доброкачественные, in situ, неопределенного и неуточненного характера органов пищеварения</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желчного пузыря</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болезни органов пищеварения, взрослые</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Гипертоническая болезнь</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w:t>
            </w:r>
            <w:r w:rsidR="00B32C35" w:rsidRPr="00B82490">
              <w:rPr>
                <w:rFonts w:ascii="Times New Roman" w:eastAsia="Times New Roman" w:hAnsi="Times New Roman" w:cs="Times New Roman"/>
                <w:sz w:val="24"/>
                <w:szCs w:val="24"/>
                <w:lang w:eastAsia="ru-RU"/>
              </w:rPr>
              <w:t>0</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Стенокардия (кроме нестабильной),  хроническ</w:t>
            </w:r>
            <w:r w:rsidR="00A52032" w:rsidRPr="00B82490">
              <w:rPr>
                <w:rFonts w:ascii="Times New Roman" w:eastAsia="Times New Roman" w:hAnsi="Times New Roman" w:cs="Times New Roman"/>
                <w:sz w:val="24"/>
                <w:szCs w:val="24"/>
                <w:lang w:eastAsia="ru-RU"/>
              </w:rPr>
              <w:t>ая ишемическая болезнь сердца, (</w:t>
            </w:r>
            <w:r w:rsidRPr="00B82490">
              <w:rPr>
                <w:rFonts w:ascii="Times New Roman" w:eastAsia="Times New Roman" w:hAnsi="Times New Roman" w:cs="Times New Roman"/>
                <w:sz w:val="24"/>
                <w:szCs w:val="24"/>
                <w:lang w:eastAsia="ru-RU"/>
              </w:rPr>
              <w:t>уровень 1</w:t>
            </w:r>
            <w:r w:rsidR="00A52032"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w:t>
            </w:r>
            <w:r w:rsidR="002A60E3" w:rsidRPr="00B82490">
              <w:rPr>
                <w:rFonts w:ascii="Times New Roman" w:eastAsia="Times New Roman" w:hAnsi="Times New Roman" w:cs="Times New Roman"/>
                <w:sz w:val="24"/>
                <w:szCs w:val="24"/>
                <w:lang w:eastAsia="ru-RU"/>
              </w:rPr>
              <w:t>78</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Стенокардия (кроме нестабильной), хроническая ишемическая болезнь сердца, </w:t>
            </w:r>
            <w:r w:rsidR="00A52032"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2</w:t>
            </w:r>
            <w:r w:rsidR="00A52032"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Другие болезни сердца, </w:t>
            </w:r>
            <w:r w:rsidR="00A52032"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1</w:t>
            </w:r>
            <w:r w:rsidR="00A52032"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w:t>
            </w:r>
            <w:r w:rsidR="00333E82"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Другие болезни сердца, </w:t>
            </w:r>
            <w:r w:rsidR="00A52032"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2</w:t>
            </w:r>
            <w:r w:rsidR="00A52032"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1,54</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Бронхит необструктивный, симптомы и признаки, относящиеся к органам дыхания</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ХОБЛ, эмфизема, бронхоэктатическая болезнь</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33E82"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Отравления и другие воздействия внешних причин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0,27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Отравления и другие воздействия внешних причин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0,63</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Тубулоинтерстициальные болезни почек, другие болезни мочевой системы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0,86</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Камни мочевой системы; симптомы, относящиеся к мочевой системе, взрослые</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0,49</w:t>
            </w:r>
          </w:p>
        </w:tc>
      </w:tr>
      <w:tr w:rsidR="0017171B" w:rsidRPr="00B82490" w:rsidTr="00333E82">
        <w:trPr>
          <w:trHeight w:val="91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Госпитализация в диагностических целях с постановкой/подтверждением диагноза злокачественного новообразования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B32C35" w:rsidRPr="00B82490" w:rsidRDefault="0017171B" w:rsidP="00B32C35">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r w:rsidR="00B32C35" w:rsidRPr="00B82490">
              <w:rPr>
                <w:rFonts w:ascii="Times New Roman" w:eastAsia="Times New Roman" w:hAnsi="Times New Roman" w:cs="Times New Roman"/>
                <w:sz w:val="24"/>
                <w:szCs w:val="24"/>
                <w:lang w:eastAsia="ru-RU"/>
              </w:rPr>
              <w:t>,00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28</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Торакальная хирургия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2,09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Гнойные состояния нижних дыхательных путей</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2,05</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1,54</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w:t>
            </w:r>
            <w:r w:rsidR="00333E82"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1,92</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B32C35"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2,56</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4)</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B32C35"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4,12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29</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Травматология и ортопедия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1,37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r w:rsidR="00333E82" w:rsidRPr="00B82490">
              <w:rPr>
                <w:rFonts w:ascii="Times New Roman" w:eastAsia="Times New Roman" w:hAnsi="Times New Roman" w:cs="Times New Roman"/>
                <w:sz w:val="24"/>
                <w:szCs w:val="24"/>
                <w:lang w:eastAsia="ru-RU"/>
              </w:rPr>
              <w:t>10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Приобретенные и врожденные костно-мышечные деформации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Переломы шейки бедра и костей таза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1,52</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21</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Переломы бедренной кости, другие травмы области бедра и тазобедренного сустава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0,69</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Переломы, вывихи, растяжения области грудной клетки, верхней конечности и стопы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Переломы, вывихи, растяжения области колена и голени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0,74</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Множественные переломы, травматические ампутации, размозжения и последствия травм</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Тяжелая множественная и сочетанная травма (политравма)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5,54</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w:t>
            </w:r>
            <w:r w:rsidR="00333E82"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Эндопротезирование суставов, операции на позвоночнике с использованием имплантов</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4,46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костно-мышечной системе и суставах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костно-мышечной системе и суставах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r w:rsidR="00333E82" w:rsidRPr="00B82490">
              <w:rPr>
                <w:rFonts w:ascii="Times New Roman" w:eastAsia="Times New Roman" w:hAnsi="Times New Roman" w:cs="Times New Roman"/>
                <w:sz w:val="24"/>
                <w:szCs w:val="24"/>
                <w:lang w:eastAsia="ru-RU"/>
              </w:rPr>
              <w:t>20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костно-мышечной системе и суставах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костно-мышечной системе и суставах (уровень 4)</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костно-мышечной системе и суставах (уровень 5)</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3,15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30</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Урология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1,20</w:t>
            </w:r>
          </w:p>
        </w:tc>
      </w:tr>
      <w:tr w:rsidR="0017171B" w:rsidRPr="00B82490" w:rsidTr="00333E82">
        <w:trPr>
          <w:trHeight w:val="9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предстательной железы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0,73</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болезни, врожденные аномалии, повреждения мочевой системы и мужских половых органов</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мужских половых органах, взрослые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r w:rsidR="007C3511" w:rsidRPr="00B82490">
              <w:rPr>
                <w:rFonts w:ascii="Times New Roman" w:eastAsia="Times New Roman" w:hAnsi="Times New Roman" w:cs="Times New Roman"/>
                <w:sz w:val="24"/>
                <w:szCs w:val="24"/>
                <w:lang w:eastAsia="ru-RU"/>
              </w:rPr>
              <w:t>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w:t>
            </w:r>
            <w:r w:rsidR="00333E82"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мужских половых органах, взрослые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мужских половых органах, взрослые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мужских половых органах, взрослые (уровень 4)</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3,12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r w:rsidR="00333E82" w:rsidRPr="00B82490">
              <w:rPr>
                <w:rFonts w:ascii="Times New Roman" w:eastAsia="Times New Roman" w:hAnsi="Times New Roman" w:cs="Times New Roman"/>
                <w:sz w:val="24"/>
                <w:szCs w:val="24"/>
                <w:lang w:eastAsia="ru-RU"/>
              </w:rPr>
              <w:t>30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взрослые (уровень 4)</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взрослые (уровень 5)</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взрослые (уровень 6)</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4,13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31</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Хирургия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0,90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лимфатических сосудов и лимфатических узлов</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w:t>
            </w:r>
            <w:r w:rsidR="00333E82"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Операции на коже, подкожной клетчатке, придатках кожи </w:t>
            </w:r>
            <w:r w:rsidRPr="00B82490">
              <w:rPr>
                <w:rFonts w:ascii="Times New Roman" w:eastAsia="Times New Roman" w:hAnsi="Times New Roman" w:cs="Times New Roman"/>
                <w:sz w:val="24"/>
                <w:szCs w:val="24"/>
                <w:lang w:eastAsia="ru-RU"/>
              </w:rPr>
              <w:lastRenderedPageBreak/>
              <w:t>(уровень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0,71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23</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коже, подкожной клетчатке, придатках кожи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r w:rsidR="00333E82" w:rsidRPr="00B82490">
              <w:rPr>
                <w:rFonts w:ascii="Times New Roman" w:eastAsia="Times New Roman" w:hAnsi="Times New Roman" w:cs="Times New Roman"/>
                <w:sz w:val="24"/>
                <w:szCs w:val="24"/>
                <w:lang w:eastAsia="ru-RU"/>
              </w:rPr>
              <w:t>40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коже, подкожной клетчатке, придатках кожи (уровень 4)</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органах кроветворения и иммунной системы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органах кроветворения и иммунной системы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органах кроветворения и иммунной системы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эндокринных железах кроме гипофиза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7C3511"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эндокринных железах кроме гипофиза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2,67</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молочной железы, новообразования молочной железы доброкачественные,  in situ, неопределенного и неизвестного характера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w:t>
            </w:r>
            <w:r w:rsidR="00333E82"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Артрозы, другие поражения суставов, болезни мягких тканей</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E9244D">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Остеомиелит,</w:t>
            </w:r>
            <w:r w:rsidR="00E9244D" w:rsidRPr="00B82490">
              <w:rPr>
                <w:rFonts w:ascii="Times New Roman" w:eastAsia="Times New Roman" w:hAnsi="Times New Roman" w:cs="Times New Roman"/>
                <w:sz w:val="24"/>
                <w:szCs w:val="24"/>
                <w:lang w:eastAsia="ru-RU"/>
              </w:rPr>
              <w:t xml:space="preserve"> (</w:t>
            </w:r>
            <w:r w:rsidRPr="00B82490">
              <w:rPr>
                <w:rFonts w:ascii="Times New Roman" w:eastAsia="Times New Roman" w:hAnsi="Times New Roman" w:cs="Times New Roman"/>
                <w:sz w:val="24"/>
                <w:szCs w:val="24"/>
                <w:lang w:eastAsia="ru-RU"/>
              </w:rPr>
              <w:t>уровень 1</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Остеомиелит,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2</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3,51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r w:rsidR="00333E82" w:rsidRPr="00B82490">
              <w:rPr>
                <w:rFonts w:ascii="Times New Roman" w:eastAsia="Times New Roman" w:hAnsi="Times New Roman" w:cs="Times New Roman"/>
                <w:sz w:val="24"/>
                <w:szCs w:val="24"/>
                <w:lang w:eastAsia="ru-RU"/>
              </w:rPr>
              <w:t>50</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Остеомиелит,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3</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4,02</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Доброкачественные новообразования костно-мышечной системы и соединительной ткани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0,84</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Доброкачественные новообразования, новообразования in situ кожи, жировой ткани</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Открытые раны, поверхностные, другие и неуточненные травмы</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0,37</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молочной железе (кроме злокачественных новообразований)</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1,19</w:t>
            </w:r>
          </w:p>
        </w:tc>
      </w:tr>
      <w:tr w:rsidR="0017171B" w:rsidRPr="00B82490" w:rsidTr="00333E82">
        <w:trPr>
          <w:trHeight w:val="312"/>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32</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Хирургия (абдоминальная)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1,20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желчном пузыре и желчевыводящих путях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желчном пузыре и желчевыводящих путях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1,43</w:t>
            </w:r>
          </w:p>
        </w:tc>
      </w:tr>
      <w:tr w:rsidR="00333E82"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333E82">
            <w:pPr>
              <w:spacing w:line="240" w:lineRule="auto"/>
              <w:ind w:firstLine="0"/>
              <w:jc w:val="center"/>
              <w:rPr>
                <w:rFonts w:ascii="Times New Roman" w:eastAsia="Times New Roman" w:hAnsi="Times New Roman" w:cs="Times New Roman"/>
                <w:color w:val="000000" w:themeColor="text1"/>
                <w:sz w:val="24"/>
                <w:szCs w:val="24"/>
                <w:lang w:eastAsia="ru-RU"/>
              </w:rPr>
            </w:pPr>
            <w:r w:rsidRPr="00B82490">
              <w:rPr>
                <w:rFonts w:ascii="Times New Roman" w:eastAsia="Times New Roman" w:hAnsi="Times New Roman" w:cs="Times New Roman"/>
                <w:color w:val="000000" w:themeColor="text1"/>
                <w:sz w:val="24"/>
                <w:szCs w:val="24"/>
                <w:lang w:eastAsia="ru-RU"/>
              </w:rPr>
              <w:t>25</w:t>
            </w:r>
            <w:r w:rsidR="00333E82" w:rsidRPr="00B82490">
              <w:rPr>
                <w:rFonts w:ascii="Times New Roman" w:eastAsia="Times New Roman" w:hAnsi="Times New Roman" w:cs="Times New Roman"/>
                <w:color w:val="000000" w:themeColor="text1"/>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color w:val="000000" w:themeColor="text1"/>
                <w:sz w:val="24"/>
                <w:szCs w:val="24"/>
                <w:lang w:eastAsia="ru-RU"/>
              </w:rPr>
            </w:pPr>
            <w:r w:rsidRPr="00B82490">
              <w:rPr>
                <w:rFonts w:ascii="Times New Roman" w:eastAsia="Times New Roman" w:hAnsi="Times New Roman" w:cs="Times New Roman"/>
                <w:color w:val="000000" w:themeColor="text1"/>
                <w:sz w:val="24"/>
                <w:szCs w:val="24"/>
                <w:lang w:eastAsia="ru-RU"/>
              </w:rPr>
              <w:t>Операции на желчном пузыре и желчевыводящих путях (уровень 3)</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color w:val="000000" w:themeColor="text1"/>
                <w:sz w:val="24"/>
                <w:szCs w:val="24"/>
                <w:lang w:eastAsia="ru-RU"/>
              </w:rPr>
            </w:pPr>
            <w:r w:rsidRPr="00B82490">
              <w:rPr>
                <w:rFonts w:ascii="Times New Roman" w:eastAsia="Times New Roman" w:hAnsi="Times New Roman" w:cs="Times New Roman"/>
                <w:color w:val="000000" w:themeColor="text1"/>
                <w:sz w:val="24"/>
                <w:szCs w:val="24"/>
                <w:lang w:eastAsia="ru-RU"/>
              </w:rPr>
              <w:t>3,0</w:t>
            </w:r>
            <w:r w:rsidR="007C3511" w:rsidRPr="00B82490">
              <w:rPr>
                <w:rFonts w:ascii="Times New Roman" w:eastAsia="Times New Roman" w:hAnsi="Times New Roman" w:cs="Times New Roman"/>
                <w:color w:val="000000" w:themeColor="text1"/>
                <w:sz w:val="24"/>
                <w:szCs w:val="24"/>
                <w:lang w:eastAsia="ru-RU"/>
              </w:rPr>
              <w:t>0</w:t>
            </w:r>
          </w:p>
        </w:tc>
      </w:tr>
      <w:tr w:rsidR="00333E82"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333E82">
            <w:pPr>
              <w:spacing w:line="240" w:lineRule="auto"/>
              <w:ind w:firstLine="0"/>
              <w:jc w:val="center"/>
              <w:rPr>
                <w:rFonts w:ascii="Times New Roman" w:eastAsia="Times New Roman" w:hAnsi="Times New Roman" w:cs="Times New Roman"/>
                <w:color w:val="000000" w:themeColor="text1"/>
                <w:sz w:val="24"/>
                <w:szCs w:val="24"/>
                <w:lang w:eastAsia="ru-RU"/>
              </w:rPr>
            </w:pPr>
            <w:r w:rsidRPr="00B82490">
              <w:rPr>
                <w:rFonts w:ascii="Times New Roman" w:eastAsia="Times New Roman" w:hAnsi="Times New Roman" w:cs="Times New Roman"/>
                <w:color w:val="000000" w:themeColor="text1"/>
                <w:sz w:val="24"/>
                <w:szCs w:val="24"/>
                <w:lang w:eastAsia="ru-RU"/>
              </w:rPr>
              <w:t>25</w:t>
            </w:r>
            <w:r w:rsidR="00333E82" w:rsidRPr="00B82490">
              <w:rPr>
                <w:rFonts w:ascii="Times New Roman" w:eastAsia="Times New Roman" w:hAnsi="Times New Roman" w:cs="Times New Roman"/>
                <w:color w:val="000000" w:themeColor="text1"/>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color w:val="000000" w:themeColor="text1"/>
                <w:sz w:val="24"/>
                <w:szCs w:val="24"/>
                <w:lang w:eastAsia="ru-RU"/>
              </w:rPr>
            </w:pPr>
            <w:r w:rsidRPr="00B82490">
              <w:rPr>
                <w:rFonts w:ascii="Times New Roman" w:eastAsia="Times New Roman" w:hAnsi="Times New Roman" w:cs="Times New Roman"/>
                <w:color w:val="000000" w:themeColor="text1"/>
                <w:sz w:val="24"/>
                <w:szCs w:val="24"/>
                <w:lang w:eastAsia="ru-RU"/>
              </w:rPr>
              <w:t>Операции на желчном пузыре и желчевыводящих путях (уровень 4)</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color w:val="000000" w:themeColor="text1"/>
                <w:sz w:val="24"/>
                <w:szCs w:val="24"/>
                <w:lang w:eastAsia="ru-RU"/>
              </w:rPr>
            </w:pPr>
            <w:r w:rsidRPr="00B82490">
              <w:rPr>
                <w:rFonts w:ascii="Times New Roman" w:eastAsia="Times New Roman" w:hAnsi="Times New Roman" w:cs="Times New Roman"/>
                <w:color w:val="000000" w:themeColor="text1"/>
                <w:sz w:val="24"/>
                <w:szCs w:val="24"/>
                <w:lang w:eastAsia="ru-RU"/>
              </w:rPr>
              <w:t>4,3</w:t>
            </w:r>
            <w:r w:rsidR="007C3511" w:rsidRPr="00B82490">
              <w:rPr>
                <w:rFonts w:ascii="Times New Roman" w:eastAsia="Times New Roman" w:hAnsi="Times New Roman" w:cs="Times New Roman"/>
                <w:color w:val="000000" w:themeColor="text1"/>
                <w:sz w:val="24"/>
                <w:szCs w:val="24"/>
                <w:lang w:eastAsia="ru-RU"/>
              </w:rPr>
              <w:t>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печени и поджелудочной железе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r w:rsidR="00333E82" w:rsidRPr="00B82490">
              <w:rPr>
                <w:rFonts w:ascii="Times New Roman" w:eastAsia="Times New Roman" w:hAnsi="Times New Roman" w:cs="Times New Roman"/>
                <w:sz w:val="24"/>
                <w:szCs w:val="24"/>
                <w:lang w:eastAsia="ru-RU"/>
              </w:rPr>
              <w:t>60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печени и поджелудочной железе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2,69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333E82">
            <w:pPr>
              <w:spacing w:line="240" w:lineRule="auto"/>
              <w:ind w:firstLine="0"/>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26</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Панкреатит, хирургическое лечение</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4,12</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26</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пищеводе, желудке, двенадцатиперстной кишке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1,16</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26</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пищеводе, желудке, двенадцатиперстной кишке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1,95</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26</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пищеводе, желудке, двенадцатиперстной кишке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26</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E9244D">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Аппендэктомия, взрослые</w:t>
            </w:r>
            <w:r w:rsidR="00E9244D" w:rsidRPr="00B82490">
              <w:rPr>
                <w:rFonts w:ascii="Times New Roman" w:eastAsia="Times New Roman" w:hAnsi="Times New Roman" w:cs="Times New Roman"/>
                <w:sz w:val="24"/>
                <w:szCs w:val="24"/>
                <w:lang w:eastAsia="ru-RU"/>
              </w:rPr>
              <w:t xml:space="preserve">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0,73</w:t>
            </w:r>
          </w:p>
        </w:tc>
      </w:tr>
      <w:tr w:rsidR="0017171B" w:rsidRPr="00B82490" w:rsidTr="00333E82">
        <w:trPr>
          <w:trHeight w:val="40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26</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E9244D">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Аппендэктомия</w:t>
            </w:r>
            <w:r w:rsidR="00E9244D" w:rsidRPr="00B82490">
              <w:rPr>
                <w:rFonts w:ascii="Times New Roman" w:eastAsia="Times New Roman" w:hAnsi="Times New Roman" w:cs="Times New Roman"/>
                <w:sz w:val="24"/>
                <w:szCs w:val="24"/>
                <w:lang w:eastAsia="ru-RU"/>
              </w:rPr>
              <w:t xml:space="preserve">, </w:t>
            </w:r>
            <w:r w:rsidRPr="00B82490">
              <w:rPr>
                <w:rFonts w:ascii="Times New Roman" w:eastAsia="Times New Roman" w:hAnsi="Times New Roman" w:cs="Times New Roman"/>
                <w:sz w:val="24"/>
                <w:szCs w:val="24"/>
                <w:lang w:eastAsia="ru-RU"/>
              </w:rPr>
              <w:t>взрослые</w:t>
            </w:r>
            <w:r w:rsidR="00E9244D" w:rsidRPr="00B82490">
              <w:rPr>
                <w:rFonts w:ascii="Times New Roman" w:eastAsia="Times New Roman" w:hAnsi="Times New Roman" w:cs="Times New Roman"/>
                <w:sz w:val="24"/>
                <w:szCs w:val="24"/>
                <w:lang w:eastAsia="ru-RU"/>
              </w:rPr>
              <w:t xml:space="preserve">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26</w:t>
            </w:r>
            <w:r w:rsidR="00333E82"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по поводу грыж, взрослые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26</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по поводу грыж, взрослые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26</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по поводу грыж, взрослые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33E82"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операции на органах брюшной полости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операции на органах брюшной полости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операции на органах брюшной полости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33</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Хирургия (комбустиология)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1,9</w:t>
            </w:r>
            <w:r w:rsidR="003570F4" w:rsidRPr="00B82490">
              <w:rPr>
                <w:rFonts w:ascii="Times New Roman" w:eastAsia="Times New Roman" w:hAnsi="Times New Roman" w:cs="Times New Roman"/>
                <w:b/>
                <w:sz w:val="24"/>
                <w:szCs w:val="24"/>
                <w:lang w:eastAsia="ru-RU"/>
              </w:rPr>
              <w:t>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Отм</w:t>
            </w:r>
            <w:r w:rsidR="002A60E3" w:rsidRPr="00B82490">
              <w:rPr>
                <w:rFonts w:ascii="Times New Roman" w:eastAsia="Times New Roman" w:hAnsi="Times New Roman" w:cs="Times New Roman"/>
                <w:sz w:val="24"/>
                <w:szCs w:val="24"/>
                <w:lang w:eastAsia="ru-RU"/>
              </w:rPr>
              <w:t>орожения (</w:t>
            </w:r>
            <w:r w:rsidRPr="00B82490">
              <w:rPr>
                <w:rFonts w:ascii="Times New Roman" w:eastAsia="Times New Roman" w:hAnsi="Times New Roman" w:cs="Times New Roman"/>
                <w:sz w:val="24"/>
                <w:szCs w:val="24"/>
                <w:lang w:eastAsia="ru-RU"/>
              </w:rPr>
              <w:t>уровень 1</w:t>
            </w:r>
            <w:r w:rsidR="002A60E3"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Отмо</w:t>
            </w:r>
            <w:r w:rsidR="002A60E3" w:rsidRPr="00B82490">
              <w:rPr>
                <w:rFonts w:ascii="Times New Roman" w:eastAsia="Times New Roman" w:hAnsi="Times New Roman" w:cs="Times New Roman"/>
                <w:sz w:val="24"/>
                <w:szCs w:val="24"/>
                <w:lang w:eastAsia="ru-RU"/>
              </w:rPr>
              <w:t>рожения (</w:t>
            </w:r>
            <w:r w:rsidRPr="00B82490">
              <w:rPr>
                <w:rFonts w:ascii="Times New Roman" w:eastAsia="Times New Roman" w:hAnsi="Times New Roman" w:cs="Times New Roman"/>
                <w:sz w:val="24"/>
                <w:szCs w:val="24"/>
                <w:lang w:eastAsia="ru-RU"/>
              </w:rPr>
              <w:t>уровень 2</w:t>
            </w:r>
            <w:r w:rsidR="002A60E3"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2A60E3"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Ожоги (</w:t>
            </w:r>
            <w:r w:rsidR="0017171B" w:rsidRPr="00B82490">
              <w:rPr>
                <w:rFonts w:ascii="Times New Roman" w:eastAsia="Times New Roman" w:hAnsi="Times New Roman" w:cs="Times New Roman"/>
                <w:sz w:val="24"/>
                <w:szCs w:val="24"/>
                <w:lang w:eastAsia="ru-RU"/>
              </w:rPr>
              <w:t>уровень 1</w:t>
            </w:r>
            <w:r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2A60E3"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Ожоги (</w:t>
            </w:r>
            <w:r w:rsidR="0017171B" w:rsidRPr="00B82490">
              <w:rPr>
                <w:rFonts w:ascii="Times New Roman" w:eastAsia="Times New Roman" w:hAnsi="Times New Roman" w:cs="Times New Roman"/>
                <w:sz w:val="24"/>
                <w:szCs w:val="24"/>
                <w:lang w:eastAsia="ru-RU"/>
              </w:rPr>
              <w:t>уровень 2</w:t>
            </w:r>
            <w:r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r w:rsidR="00333E82"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2A60E3"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Ожоги (</w:t>
            </w:r>
            <w:r w:rsidR="0017171B" w:rsidRPr="00B82490">
              <w:rPr>
                <w:rFonts w:ascii="Times New Roman" w:eastAsia="Times New Roman" w:hAnsi="Times New Roman" w:cs="Times New Roman"/>
                <w:sz w:val="24"/>
                <w:szCs w:val="24"/>
                <w:lang w:eastAsia="ru-RU"/>
              </w:rPr>
              <w:t>уровень 3</w:t>
            </w:r>
            <w:r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3,54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2A60E3"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Ожоги (</w:t>
            </w:r>
            <w:r w:rsidR="0017171B" w:rsidRPr="00B82490">
              <w:rPr>
                <w:rFonts w:ascii="Times New Roman" w:eastAsia="Times New Roman" w:hAnsi="Times New Roman" w:cs="Times New Roman"/>
                <w:sz w:val="24"/>
                <w:szCs w:val="24"/>
                <w:lang w:eastAsia="ru-RU"/>
              </w:rPr>
              <w:t>уровень 4</w:t>
            </w:r>
            <w:r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5,21</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2A60E3"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Ожоги (</w:t>
            </w:r>
            <w:r w:rsidR="0017171B" w:rsidRPr="00B82490">
              <w:rPr>
                <w:rFonts w:ascii="Times New Roman" w:eastAsia="Times New Roman" w:hAnsi="Times New Roman" w:cs="Times New Roman"/>
                <w:sz w:val="24"/>
                <w:szCs w:val="24"/>
                <w:lang w:eastAsia="ru-RU"/>
              </w:rPr>
              <w:t>уровень 5</w:t>
            </w:r>
            <w:r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11,12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34</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Челюстно-лицевая хирургия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1,18</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r w:rsidR="00333E82" w:rsidRPr="00B82490">
              <w:rPr>
                <w:rFonts w:ascii="Times New Roman" w:eastAsia="Times New Roman" w:hAnsi="Times New Roman" w:cs="Times New Roman"/>
                <w:sz w:val="24"/>
                <w:szCs w:val="24"/>
                <w:lang w:eastAsia="ru-RU"/>
              </w:rPr>
              <w:t>80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взрослые</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0,89</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органах полости рта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органах полости рта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1,27</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органах полости рта (уровень 3)</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органах полости рта (уровень 4)</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w:t>
            </w:r>
            <w:r w:rsidR="00D200D3" w:rsidRPr="00B82490">
              <w:rPr>
                <w:rFonts w:ascii="Times New Roman" w:eastAsia="Times New Roman" w:hAnsi="Times New Roman" w:cs="Times New Roman"/>
                <w:sz w:val="24"/>
                <w:szCs w:val="24"/>
                <w:lang w:eastAsia="ru-RU"/>
              </w:rPr>
              <w:t>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35</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Эндокринология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1,40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E9244D">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Сахарный диабет, взрослые</w:t>
            </w:r>
            <w:r w:rsidR="00E9244D" w:rsidRPr="00B82490">
              <w:rPr>
                <w:rFonts w:ascii="Times New Roman" w:eastAsia="Times New Roman" w:hAnsi="Times New Roman" w:cs="Times New Roman"/>
                <w:sz w:val="24"/>
                <w:szCs w:val="24"/>
                <w:lang w:eastAsia="ru-RU"/>
              </w:rPr>
              <w:t xml:space="preserve"> (уровень 1)</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E9244D">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Сахарный диабет, взрослые</w:t>
            </w:r>
            <w:r w:rsidR="00E9244D" w:rsidRPr="00B82490">
              <w:rPr>
                <w:rFonts w:ascii="Times New Roman" w:eastAsia="Times New Roman" w:hAnsi="Times New Roman" w:cs="Times New Roman"/>
                <w:sz w:val="24"/>
                <w:szCs w:val="24"/>
                <w:lang w:eastAsia="ru-RU"/>
              </w:rPr>
              <w:t xml:space="preserve"> (уровень 2)</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1,49</w:t>
            </w:r>
          </w:p>
        </w:tc>
      </w:tr>
      <w:tr w:rsidR="00333E82"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333E82">
            <w:pPr>
              <w:spacing w:line="240" w:lineRule="auto"/>
              <w:ind w:firstLine="0"/>
              <w:jc w:val="center"/>
              <w:rPr>
                <w:rFonts w:ascii="Times New Roman" w:eastAsia="Times New Roman" w:hAnsi="Times New Roman" w:cs="Times New Roman"/>
                <w:color w:val="000000" w:themeColor="text1"/>
                <w:sz w:val="24"/>
                <w:szCs w:val="24"/>
                <w:lang w:eastAsia="ru-RU"/>
              </w:rPr>
            </w:pPr>
            <w:r w:rsidRPr="00B82490">
              <w:rPr>
                <w:rFonts w:ascii="Times New Roman" w:eastAsia="Times New Roman" w:hAnsi="Times New Roman" w:cs="Times New Roman"/>
                <w:color w:val="000000" w:themeColor="text1"/>
                <w:sz w:val="24"/>
                <w:szCs w:val="24"/>
                <w:lang w:eastAsia="ru-RU"/>
              </w:rPr>
              <w:t>28</w:t>
            </w:r>
            <w:r w:rsidR="00333E82" w:rsidRPr="00B82490">
              <w:rPr>
                <w:rFonts w:ascii="Times New Roman" w:eastAsia="Times New Roman" w:hAnsi="Times New Roman" w:cs="Times New Roman"/>
                <w:color w:val="000000" w:themeColor="text1"/>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color w:val="000000" w:themeColor="text1"/>
                <w:sz w:val="24"/>
                <w:szCs w:val="24"/>
                <w:lang w:eastAsia="ru-RU"/>
              </w:rPr>
            </w:pPr>
            <w:r w:rsidRPr="00B82490">
              <w:rPr>
                <w:rFonts w:ascii="Times New Roman" w:eastAsia="Times New Roman" w:hAnsi="Times New Roman" w:cs="Times New Roman"/>
                <w:color w:val="000000" w:themeColor="text1"/>
                <w:sz w:val="24"/>
                <w:szCs w:val="24"/>
                <w:lang w:eastAsia="ru-RU"/>
              </w:rPr>
              <w:t>Заболевания гипофиза, взрослые</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color w:val="000000" w:themeColor="text1"/>
                <w:sz w:val="24"/>
                <w:szCs w:val="24"/>
                <w:lang w:eastAsia="ru-RU"/>
              </w:rPr>
            </w:pPr>
            <w:r w:rsidRPr="00B82490">
              <w:rPr>
                <w:rFonts w:ascii="Times New Roman" w:eastAsia="Times New Roman" w:hAnsi="Times New Roman" w:cs="Times New Roman"/>
                <w:color w:val="000000" w:themeColor="text1"/>
                <w:sz w:val="24"/>
                <w:szCs w:val="24"/>
                <w:lang w:eastAsia="ru-RU"/>
              </w:rPr>
              <w:t>2,14</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Другие болезни эндокринной системы, взрослые,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1</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Другие болезни эндокринной системы, взрослые, </w:t>
            </w:r>
            <w:r w:rsidR="00E9244D" w:rsidRPr="00B82490">
              <w:rPr>
                <w:rFonts w:ascii="Times New Roman" w:eastAsia="Times New Roman" w:hAnsi="Times New Roman" w:cs="Times New Roman"/>
                <w:sz w:val="24"/>
                <w:szCs w:val="24"/>
                <w:lang w:eastAsia="ru-RU"/>
              </w:rPr>
              <w:t>(</w:t>
            </w:r>
            <w:r w:rsidRPr="00B82490">
              <w:rPr>
                <w:rFonts w:ascii="Times New Roman" w:eastAsia="Times New Roman" w:hAnsi="Times New Roman" w:cs="Times New Roman"/>
                <w:sz w:val="24"/>
                <w:szCs w:val="24"/>
                <w:lang w:eastAsia="ru-RU"/>
              </w:rPr>
              <w:t>уровень 2</w:t>
            </w:r>
            <w:r w:rsidR="00E9244D" w:rsidRPr="00B8249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2,76</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r w:rsidR="00333E82" w:rsidRPr="00B82490">
              <w:rPr>
                <w:rFonts w:ascii="Times New Roman" w:eastAsia="Times New Roman" w:hAnsi="Times New Roman" w:cs="Times New Roman"/>
                <w:sz w:val="24"/>
                <w:szCs w:val="24"/>
                <w:lang w:eastAsia="ru-RU"/>
              </w:rPr>
              <w:t>90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Новообразования эндокринных желез доброкачественные,  in situ, неопределенного и неизвестного характера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Расстройства питания</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нарушения обмена веществ</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Кистозный фиброз</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3,32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36</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Прочее</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0,58</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Редкие генетические заболевания</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Лечение с применением генно-инженерных биологических препаратов</w:t>
            </w:r>
          </w:p>
        </w:tc>
        <w:tc>
          <w:tcPr>
            <w:tcW w:w="1842"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5,35</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29</w:t>
            </w:r>
            <w:r w:rsidR="00333E82"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Факторы, влияющие на состояние здоровья  населения и обращения в учреждения здравоохранения</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0,32</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w:t>
            </w:r>
            <w:r w:rsidR="00333E82" w:rsidRPr="00B82490">
              <w:rPr>
                <w:rFonts w:ascii="Times New Roman" w:eastAsia="Times New Roman" w:hAnsi="Times New Roman" w:cs="Times New Roman"/>
                <w:sz w:val="24"/>
                <w:szCs w:val="24"/>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Госпитализация в диагностических целях с постановкой диагноза туберкулеза, ВИЧ-инфекции, психического заболевания</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0,46</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w:t>
            </w:r>
            <w:r w:rsidR="00333E82" w:rsidRPr="00B82490">
              <w:rPr>
                <w:rFonts w:ascii="Times New Roman" w:eastAsia="Times New Roman" w:hAnsi="Times New Roman" w:cs="Times New Roman"/>
                <w:sz w:val="24"/>
                <w:szCs w:val="24"/>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Отторжение, отмирание трансплантата органов и тканей</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683BE1"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8,4</w:t>
            </w:r>
            <w:r w:rsidR="00D200D3" w:rsidRPr="00B82490">
              <w:rPr>
                <w:rFonts w:ascii="Times New Roman" w:eastAsia="Times New Roman" w:hAnsi="Times New Roman" w:cs="Times New Roman"/>
                <w:sz w:val="24"/>
                <w:szCs w:val="24"/>
                <w:lang w:eastAsia="ru-RU"/>
              </w:rPr>
              <w:t>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w:t>
            </w:r>
            <w:r w:rsidR="00333E82" w:rsidRPr="00B82490">
              <w:rPr>
                <w:rFonts w:ascii="Times New Roman" w:eastAsia="Times New Roman" w:hAnsi="Times New Roman" w:cs="Times New Roman"/>
                <w:sz w:val="24"/>
                <w:szCs w:val="24"/>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Установка, замена, заправка помп для лекарственных препаратов</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2,32</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37</w:t>
            </w:r>
          </w:p>
        </w:tc>
        <w:tc>
          <w:tcPr>
            <w:tcW w:w="7087" w:type="dxa"/>
            <w:tcBorders>
              <w:top w:val="nil"/>
              <w:left w:val="nil"/>
              <w:bottom w:val="single" w:sz="4" w:space="0" w:color="auto"/>
              <w:right w:val="single" w:sz="4" w:space="0" w:color="auto"/>
            </w:tcBorders>
            <w:shd w:val="clear" w:color="auto" w:fill="auto"/>
            <w:vAlign w:val="center"/>
          </w:tcPr>
          <w:p w:rsidR="0017171B" w:rsidRPr="00B82490" w:rsidRDefault="005055D9" w:rsidP="005055D9">
            <w:pPr>
              <w:spacing w:line="240" w:lineRule="auto"/>
              <w:ind w:firstLine="0"/>
              <w:jc w:val="left"/>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Медицинская р</w:t>
            </w:r>
            <w:r w:rsidR="0017171B" w:rsidRPr="00B82490">
              <w:rPr>
                <w:rFonts w:ascii="Times New Roman" w:eastAsia="Times New Roman" w:hAnsi="Times New Roman" w:cs="Times New Roman"/>
                <w:b/>
                <w:sz w:val="24"/>
                <w:szCs w:val="24"/>
                <w:lang w:eastAsia="ru-RU"/>
              </w:rPr>
              <w:t>еабилитация</w:t>
            </w:r>
          </w:p>
        </w:tc>
        <w:tc>
          <w:tcPr>
            <w:tcW w:w="1842"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0,75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33E82"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300</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6B7C31" w:rsidP="006B7C31">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Медицинская н</w:t>
            </w:r>
            <w:r w:rsidR="0017171B" w:rsidRPr="00B82490">
              <w:rPr>
                <w:rFonts w:ascii="Times New Roman" w:eastAsia="Times New Roman" w:hAnsi="Times New Roman" w:cs="Times New Roman"/>
                <w:sz w:val="24"/>
                <w:szCs w:val="24"/>
                <w:lang w:eastAsia="ru-RU"/>
              </w:rPr>
              <w:t>ейрореабилитация</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w:t>
            </w:r>
            <w:r w:rsidR="00D200D3" w:rsidRPr="00B82490">
              <w:rPr>
                <w:rFonts w:ascii="Times New Roman" w:eastAsia="Times New Roman" w:hAnsi="Times New Roman" w:cs="Times New Roman"/>
                <w:sz w:val="24"/>
                <w:szCs w:val="24"/>
                <w:lang w:eastAsia="ru-RU"/>
              </w:rPr>
              <w:t>,00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30</w:t>
            </w:r>
            <w:r w:rsidR="00333E82" w:rsidRPr="00B82490">
              <w:rPr>
                <w:rFonts w:ascii="Times New Roman" w:eastAsia="Times New Roman" w:hAnsi="Times New Roman" w:cs="Times New Roman"/>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6B7C31" w:rsidP="006B7C31">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Медицинская к</w:t>
            </w:r>
            <w:r w:rsidR="0017171B" w:rsidRPr="00B82490">
              <w:rPr>
                <w:rFonts w:ascii="Times New Roman" w:eastAsia="Times New Roman" w:hAnsi="Times New Roman" w:cs="Times New Roman"/>
                <w:sz w:val="24"/>
                <w:szCs w:val="24"/>
                <w:lang w:eastAsia="ru-RU"/>
              </w:rPr>
              <w:t>ардиореабилитация</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r w:rsidR="00D200D3" w:rsidRPr="00B82490">
              <w:rPr>
                <w:rFonts w:ascii="Times New Roman" w:eastAsia="Times New Roman" w:hAnsi="Times New Roman" w:cs="Times New Roman"/>
                <w:sz w:val="24"/>
                <w:szCs w:val="24"/>
                <w:lang w:eastAsia="ru-RU"/>
              </w:rPr>
              <w:t>0</w:t>
            </w:r>
          </w:p>
        </w:tc>
      </w:tr>
      <w:tr w:rsidR="0017171B" w:rsidRPr="00B82490" w:rsidTr="00333E82">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30</w:t>
            </w:r>
            <w:r w:rsidR="00333E82" w:rsidRPr="00B82490">
              <w:rPr>
                <w:rFonts w:ascii="Times New Roman" w:eastAsia="Times New Roman" w:hAnsi="Times New Roman" w:cs="Times New Roman"/>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6B7C31" w:rsidP="006B7C31">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Медицинская реабилитация </w:t>
            </w:r>
            <w:r w:rsidR="0017171B" w:rsidRPr="00B82490">
              <w:rPr>
                <w:rFonts w:ascii="Times New Roman" w:eastAsia="Times New Roman" w:hAnsi="Times New Roman" w:cs="Times New Roman"/>
                <w:sz w:val="24"/>
                <w:szCs w:val="24"/>
                <w:lang w:eastAsia="ru-RU"/>
              </w:rPr>
              <w:t xml:space="preserve">после перенесенных травм и </w:t>
            </w:r>
            <w:r w:rsidR="002A60E3" w:rsidRPr="00B82490">
              <w:rPr>
                <w:rFonts w:ascii="Times New Roman" w:eastAsia="Times New Roman" w:hAnsi="Times New Roman" w:cs="Times New Roman"/>
                <w:sz w:val="24"/>
                <w:szCs w:val="24"/>
                <w:lang w:eastAsia="ru-RU"/>
              </w:rPr>
              <w:t>операций на</w:t>
            </w:r>
            <w:r w:rsidR="0017171B" w:rsidRPr="00B82490">
              <w:rPr>
                <w:rFonts w:ascii="Times New Roman" w:eastAsia="Times New Roman" w:hAnsi="Times New Roman" w:cs="Times New Roman"/>
                <w:sz w:val="24"/>
                <w:szCs w:val="24"/>
                <w:lang w:eastAsia="ru-RU"/>
              </w:rPr>
              <w:t xml:space="preserve"> опорно-двигательной систем</w:t>
            </w:r>
            <w:r w:rsidR="002A60E3" w:rsidRPr="00B82490">
              <w:rPr>
                <w:rFonts w:ascii="Times New Roman" w:eastAsia="Times New Roman" w:hAnsi="Times New Roman" w:cs="Times New Roman"/>
                <w:sz w:val="24"/>
                <w:szCs w:val="24"/>
                <w:lang w:eastAsia="ru-RU"/>
              </w:rPr>
              <w:t>е</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2,25</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30</w:t>
            </w:r>
            <w:r w:rsidR="00333E82" w:rsidRPr="00B82490">
              <w:rPr>
                <w:rFonts w:ascii="Times New Roman" w:eastAsia="Times New Roman" w:hAnsi="Times New Roman" w:cs="Times New Roman"/>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6B7C31" w:rsidP="006B7C31">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Медицинская реабилитация </w:t>
            </w:r>
            <w:r w:rsidR="0017171B" w:rsidRPr="00B82490">
              <w:rPr>
                <w:rFonts w:ascii="Times New Roman" w:eastAsia="Times New Roman" w:hAnsi="Times New Roman" w:cs="Times New Roman"/>
                <w:sz w:val="24"/>
                <w:szCs w:val="24"/>
                <w:lang w:eastAsia="ru-RU"/>
              </w:rPr>
              <w:t>детей, перенесших заболевания перинатального периода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r w:rsidR="00D200D3" w:rsidRPr="00B82490">
              <w:rPr>
                <w:rFonts w:ascii="Times New Roman" w:eastAsia="Times New Roman" w:hAnsi="Times New Roman" w:cs="Times New Roman"/>
                <w:sz w:val="24"/>
                <w:szCs w:val="24"/>
                <w:lang w:eastAsia="ru-RU"/>
              </w:rPr>
              <w:t>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30</w:t>
            </w:r>
            <w:r w:rsidR="00333E82" w:rsidRPr="00B82490">
              <w:rPr>
                <w:rFonts w:ascii="Times New Roman" w:eastAsia="Times New Roman" w:hAnsi="Times New Roman" w:cs="Times New Roman"/>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6B7C31" w:rsidP="006B7C31">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Медицинская р</w:t>
            </w:r>
            <w:r w:rsidR="0017171B" w:rsidRPr="00B82490">
              <w:rPr>
                <w:rFonts w:ascii="Times New Roman" w:eastAsia="Times New Roman" w:hAnsi="Times New Roman" w:cs="Times New Roman"/>
                <w:sz w:val="24"/>
                <w:szCs w:val="24"/>
                <w:lang w:eastAsia="ru-RU"/>
              </w:rPr>
              <w:t>еабилитация при других соматических заболеваниях</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w:t>
            </w:r>
            <w:r w:rsidR="00D200D3" w:rsidRPr="00B82490">
              <w:rPr>
                <w:rFonts w:ascii="Times New Roman" w:eastAsia="Times New Roman" w:hAnsi="Times New Roman" w:cs="Times New Roman"/>
                <w:sz w:val="24"/>
                <w:szCs w:val="24"/>
                <w:lang w:eastAsia="ru-RU"/>
              </w:rPr>
              <w:t>0</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333E82">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30</w:t>
            </w:r>
            <w:r w:rsidR="00333E82" w:rsidRPr="00B82490">
              <w:rPr>
                <w:rFonts w:ascii="Times New Roman" w:eastAsia="Times New Roman" w:hAnsi="Times New Roman" w:cs="Times New Roman"/>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6B7C31" w:rsidP="006B7C31">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Медицинская р</w:t>
            </w:r>
            <w:r w:rsidR="0017171B" w:rsidRPr="00B82490">
              <w:rPr>
                <w:rFonts w:ascii="Times New Roman" w:eastAsia="Times New Roman" w:hAnsi="Times New Roman" w:cs="Times New Roman"/>
                <w:sz w:val="24"/>
                <w:szCs w:val="24"/>
                <w:lang w:eastAsia="ru-RU"/>
              </w:rPr>
              <w:t>еабилитация детей с нарушениями слуха</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1,23</w:t>
            </w:r>
          </w:p>
        </w:tc>
      </w:tr>
      <w:tr w:rsidR="0017171B" w:rsidRPr="00B82490" w:rsidTr="00333E82">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2F2269">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30</w:t>
            </w:r>
            <w:r w:rsidR="002F2269" w:rsidRPr="00B82490">
              <w:rPr>
                <w:rFonts w:ascii="Times New Roman" w:eastAsia="Times New Roman" w:hAnsi="Times New Roman" w:cs="Times New Roman"/>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7171B" w:rsidRPr="00B82490" w:rsidRDefault="006B7C31"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842"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4,81</w:t>
            </w:r>
          </w:p>
        </w:tc>
      </w:tr>
    </w:tbl>
    <w:p w:rsidR="0017171B" w:rsidRPr="00B82490" w:rsidRDefault="0017171B" w:rsidP="0017171B">
      <w:pPr>
        <w:spacing w:line="276" w:lineRule="auto"/>
        <w:ind w:firstLine="0"/>
        <w:jc w:val="right"/>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br w:type="page"/>
      </w:r>
      <w:r w:rsidRPr="00B82490">
        <w:rPr>
          <w:rFonts w:ascii="Times New Roman" w:eastAsia="Times New Roman" w:hAnsi="Times New Roman" w:cs="Times New Roman"/>
          <w:b/>
          <w:sz w:val="28"/>
          <w:szCs w:val="28"/>
          <w:lang w:eastAsia="ru-RU"/>
        </w:rPr>
        <w:lastRenderedPageBreak/>
        <w:t>Приложение 2.</w:t>
      </w:r>
    </w:p>
    <w:p w:rsidR="0017171B" w:rsidRPr="00B82490" w:rsidRDefault="0017171B" w:rsidP="0017171B">
      <w:pPr>
        <w:spacing w:line="276" w:lineRule="auto"/>
        <w:jc w:val="center"/>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t>Распределение КСГ заболеваний по профилям медицинской деятельности (КПГ) и рекомендуемые коэффициенты относительной затратоемкости КСГ/КПГ (для медицинской помощи, оказанной в условиях дневного стационара)</w:t>
      </w:r>
    </w:p>
    <w:p w:rsidR="0017171B" w:rsidRPr="00B82490" w:rsidRDefault="0017171B" w:rsidP="0017171B">
      <w:pPr>
        <w:spacing w:line="276" w:lineRule="auto"/>
        <w:ind w:firstLine="0"/>
        <w:jc w:val="right"/>
        <w:rPr>
          <w:rFonts w:ascii="Times New Roman" w:eastAsia="Times New Roman" w:hAnsi="Times New Roman" w:cs="Times New Roman"/>
          <w:b/>
          <w:sz w:val="28"/>
          <w:szCs w:val="28"/>
          <w:lang w:eastAsia="ru-RU"/>
        </w:rPr>
      </w:pPr>
    </w:p>
    <w:tbl>
      <w:tblPr>
        <w:tblW w:w="9513" w:type="dxa"/>
        <w:tblInd w:w="93" w:type="dxa"/>
        <w:tblLayout w:type="fixed"/>
        <w:tblLook w:val="04A0" w:firstRow="1" w:lastRow="0" w:firstColumn="1" w:lastColumn="0" w:noHBand="0" w:noVBand="1"/>
      </w:tblPr>
      <w:tblGrid>
        <w:gridCol w:w="670"/>
        <w:gridCol w:w="7000"/>
        <w:gridCol w:w="1843"/>
      </w:tblGrid>
      <w:tr w:rsidR="0017171B" w:rsidRPr="00B82490" w:rsidTr="006D7A09">
        <w:trPr>
          <w:trHeight w:val="1140"/>
          <w:tblHeader/>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lang w:eastAsia="ru-RU"/>
              </w:rPr>
            </w:pPr>
            <w:r w:rsidRPr="00B82490">
              <w:rPr>
                <w:rFonts w:ascii="Times New Roman" w:eastAsia="Times New Roman" w:hAnsi="Times New Roman" w:cs="Times New Roman"/>
                <w:b/>
                <w:sz w:val="28"/>
                <w:szCs w:val="28"/>
                <w:lang w:eastAsia="ru-RU"/>
              </w:rPr>
              <w:br w:type="page"/>
            </w:r>
            <w:r w:rsidRPr="00B82490">
              <w:rPr>
                <w:rFonts w:ascii="Times New Roman" w:eastAsia="Times New Roman" w:hAnsi="Times New Roman" w:cs="Times New Roman"/>
                <w:b/>
                <w:bCs/>
                <w:lang w:eastAsia="ru-RU"/>
              </w:rPr>
              <w:t>№</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lang w:eastAsia="ru-RU"/>
              </w:rPr>
            </w:pPr>
            <w:r w:rsidRPr="00B82490">
              <w:rPr>
                <w:rFonts w:ascii="Times New Roman" w:eastAsia="Times New Roman" w:hAnsi="Times New Roman" w:cs="Times New Roman"/>
                <w:b/>
                <w:bCs/>
                <w:lang w:eastAsia="ru-RU"/>
              </w:rPr>
              <w:t>Профиль (КПГ) и КСГ</w:t>
            </w:r>
          </w:p>
        </w:tc>
        <w:tc>
          <w:tcPr>
            <w:tcW w:w="1843" w:type="dxa"/>
            <w:tcBorders>
              <w:top w:val="single" w:sz="4" w:space="0" w:color="auto"/>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lang w:eastAsia="ru-RU"/>
              </w:rPr>
              <w:t>Коэффициент относительной затратоемкости КСГ/КПГ</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1</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Акушерское дело</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0,5</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2</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Акушерство и гинекология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0,8</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Осложнения беременности, родов, послеродового периода</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0,83</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женских половых органов</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0,66</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женских половых органах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0,71</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женских половых органах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1,06</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Экстракорпоральное оплодотворение</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9,83</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Искусственное прерывание беременности (аборт)</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0,33</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Аборт медикаментозный</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1,04</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3</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Аллергология и иммунология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0,98</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Нарушения с вовлечением иммунного механизма</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0,98</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4</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Гастроэнтерология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0,89</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органов пищеварения, взрослые</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0,89</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5</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Гематология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1,17</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крови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1,17</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6</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Дерматология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1,54</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Дерматозы</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1,54</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7</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Детская кардиология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0,98</w:t>
            </w:r>
          </w:p>
        </w:tc>
      </w:tr>
      <w:tr w:rsidR="0017171B" w:rsidRPr="00B82490" w:rsidTr="00541F92">
        <w:trPr>
          <w:trHeight w:val="315"/>
        </w:trPr>
        <w:tc>
          <w:tcPr>
            <w:tcW w:w="67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p>
        </w:tc>
        <w:tc>
          <w:tcPr>
            <w:tcW w:w="700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системы кровообращения, дети</w:t>
            </w:r>
          </w:p>
        </w:tc>
        <w:tc>
          <w:tcPr>
            <w:tcW w:w="1843" w:type="dxa"/>
            <w:tcBorders>
              <w:top w:val="single" w:sz="4" w:space="0" w:color="auto"/>
              <w:left w:val="nil"/>
              <w:bottom w:val="single" w:sz="4" w:space="0" w:color="auto"/>
              <w:right w:val="single" w:sz="4" w:space="0" w:color="auto"/>
            </w:tcBorders>
            <w:shd w:val="clear" w:color="000000" w:fill="FFFFFF" w:themeFill="background1"/>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0,98</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8</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Детская онкология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9,23</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при остром лейкозе, дети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14,23</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при других злокачественных новообразованиях лимфоидной и кроветворной тканей, дети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10,34</w:t>
            </w:r>
          </w:p>
        </w:tc>
      </w:tr>
      <w:tr w:rsidR="0017171B" w:rsidRPr="00B82490" w:rsidTr="00541F92">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при злокачественных новообразованиях других локализаций (кроме лимфоидной и кроветворной тканей), дети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7,95</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9</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Детская урология-андрология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1,42</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мужских половых органах, дети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1,38</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дети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2,09</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10</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Детская хирургия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1,60</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по поводу грыж, дети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1,60</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11</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Детская эндокринология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1,49</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Сахарный диабет, дети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1,49</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болезни эндокринной системы, дети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1,36</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12</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Инфекционные болезни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0,92</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21</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Вирусный гепатит С хронический, лекарственная терапия при инфицировании вирусом генотипа 2, 3</w:t>
            </w:r>
          </w:p>
        </w:tc>
        <w:tc>
          <w:tcPr>
            <w:tcW w:w="1843" w:type="dxa"/>
            <w:tcBorders>
              <w:top w:val="nil"/>
              <w:left w:val="nil"/>
              <w:bottom w:val="single" w:sz="4" w:space="0" w:color="auto"/>
              <w:right w:val="single" w:sz="4" w:space="0" w:color="auto"/>
            </w:tcBorders>
            <w:vAlign w:val="center"/>
          </w:tcPr>
          <w:p w:rsidR="0017171B" w:rsidRPr="00B82490" w:rsidRDefault="002A60E3"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p>
        </w:tc>
      </w:tr>
      <w:tr w:rsidR="0017171B" w:rsidRPr="00B82490" w:rsidTr="00541F92">
        <w:trPr>
          <w:trHeight w:val="62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Вирусный гепатит С хронический, лекарственная терапия при инфицировании вирусом генотпа 1, 4</w:t>
            </w:r>
          </w:p>
        </w:tc>
        <w:tc>
          <w:tcPr>
            <w:tcW w:w="1843" w:type="dxa"/>
            <w:tcBorders>
              <w:top w:val="nil"/>
              <w:left w:val="nil"/>
              <w:bottom w:val="single" w:sz="4" w:space="0" w:color="auto"/>
              <w:right w:val="single" w:sz="4" w:space="0" w:color="auto"/>
            </w:tcBorders>
            <w:vAlign w:val="center"/>
          </w:tcPr>
          <w:p w:rsidR="0017171B" w:rsidRPr="00B82490" w:rsidRDefault="002A60E3"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12,85</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вирусные гепатиты</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0,97</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Инфекционные и паразитарные болезни, взрослые</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1,16</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Инфекционные и паразитарные болезни, дети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0,97</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26</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Респираторные инфекции верхних дыхательных путей, взрослые</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0,52</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p>
        </w:tc>
        <w:tc>
          <w:tcPr>
            <w:tcW w:w="7000"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Респираторные инфекции верхних дыхательных путей, дети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0,65</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13</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Кардиология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0,80</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системы кровообращения, взрослые</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0,80</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14</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Колопроктология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1,70</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кишечнике и анальной области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1,53</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30</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кишечнике и анальной области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3,17</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15</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Неврология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1,05</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31</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нервной системы, хромосомные аномалии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0,98</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32</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Неврологические заболевания, лечение с применением ботулотоксина</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2,79</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33</w:t>
            </w:r>
          </w:p>
        </w:tc>
        <w:tc>
          <w:tcPr>
            <w:tcW w:w="7000"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Комплексное лечение заболеваний нервной системы с применением препаратов иммуноглобулина</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7,86</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16</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Нейрохирургия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1,06</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34</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и травмы позвоночника, спинного мозга, последствия внутричерепной травмы, сотрясение головного мозга</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0,94</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35</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периферической нервной системе</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2,57</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17</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Неонатология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1,87</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36</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Нарушения, возникшие в перинатальном периоде</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1,79</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37</w:t>
            </w:r>
          </w:p>
        </w:tc>
        <w:tc>
          <w:tcPr>
            <w:tcW w:w="7000"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Иммунизация против РСВ инфекции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5,53</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18</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Нефрология</w:t>
            </w:r>
            <w:r w:rsidR="003F3973" w:rsidRPr="00B82490">
              <w:rPr>
                <w:rFonts w:ascii="Times New Roman" w:eastAsia="Times New Roman" w:hAnsi="Times New Roman" w:cs="Times New Roman"/>
                <w:b/>
                <w:bCs/>
                <w:sz w:val="24"/>
                <w:szCs w:val="24"/>
                <w:lang w:eastAsia="ru-RU"/>
              </w:rPr>
              <w:t xml:space="preserve"> (без диализа)</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2,74</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38</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Гломерулярные болезни, почечная недостаточность (без диализа)</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1,60</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39</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у больных, получающих диализ</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3,25</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40</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Формирование, имплантация, удаление, смена доступа для диализа</w:t>
            </w:r>
          </w:p>
        </w:tc>
        <w:tc>
          <w:tcPr>
            <w:tcW w:w="1843" w:type="dxa"/>
            <w:tcBorders>
              <w:top w:val="nil"/>
              <w:left w:val="nil"/>
              <w:bottom w:val="single" w:sz="4" w:space="0" w:color="auto"/>
              <w:right w:val="single" w:sz="4" w:space="0" w:color="auto"/>
            </w:tcBorders>
            <w:vAlign w:val="center"/>
          </w:tcPr>
          <w:p w:rsidR="0017171B" w:rsidRPr="00B82490" w:rsidRDefault="00033BCD"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w:t>
            </w:r>
            <w:r w:rsidR="000B0B0B" w:rsidRPr="00B82490">
              <w:rPr>
                <w:rFonts w:ascii="Times New Roman" w:eastAsia="Times New Roman" w:hAnsi="Times New Roman" w:cs="Times New Roman"/>
                <w:sz w:val="24"/>
                <w:szCs w:val="24"/>
                <w:lang w:eastAsia="ru-RU"/>
              </w:rPr>
              <w:t>18</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41</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болезни почек</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0,80</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19</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Онкология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3,01</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42</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Лучевая терапия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3,64</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43</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Лучевая терапия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4,02</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44</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Лучевая терапия (уровень 3)</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6,42</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45</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2,35</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46</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2,48</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47</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Злокачественное новообразование  без специального противоопухолевого лечения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48</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при остром лейкозе, взрослые</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7,77</w:t>
            </w:r>
          </w:p>
        </w:tc>
      </w:tr>
      <w:tr w:rsidR="0017171B" w:rsidRPr="00B82490" w:rsidTr="00541F92">
        <w:trPr>
          <w:trHeight w:val="7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49</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при других злокачественных новообразованиях лимфоидной и кроветворной тканей, взрослые</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6,30</w:t>
            </w:r>
          </w:p>
        </w:tc>
      </w:tr>
      <w:tr w:rsidR="0017171B" w:rsidRPr="00B82490" w:rsidTr="00541F92">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50</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при злокачественных новообразованиях других локализаций (кроме лимфоидной и кроветворной тканей), взрослые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3,73</w:t>
            </w:r>
          </w:p>
        </w:tc>
      </w:tr>
      <w:tr w:rsidR="0017171B" w:rsidRPr="00B82490" w:rsidTr="00541F92">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51</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при злокачественных новообразованиях других локализаций (кроме лимфоидной и кроветворной тканей), взрослые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5,10</w:t>
            </w:r>
          </w:p>
        </w:tc>
      </w:tr>
      <w:tr w:rsidR="0017171B" w:rsidRPr="00B82490" w:rsidTr="00541F92">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52</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Лекарственная терапия злокачественных новообразований с применением моноклональных антител, ингибиторов протеинкиназы</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14,41</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20</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Оториноларингология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0,98</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53</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уха, горла, носа</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0,74</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54</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1,12</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55</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1,66</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56</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3)</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2,00</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57</w:t>
            </w:r>
          </w:p>
        </w:tc>
        <w:tc>
          <w:tcPr>
            <w:tcW w:w="7000"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4)</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2,46</w:t>
            </w:r>
          </w:p>
        </w:tc>
      </w:tr>
      <w:tr w:rsidR="0017171B" w:rsidRPr="00B82490" w:rsidTr="00541F92">
        <w:trPr>
          <w:trHeight w:val="427"/>
        </w:trPr>
        <w:tc>
          <w:tcPr>
            <w:tcW w:w="670"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58</w:t>
            </w:r>
          </w:p>
        </w:tc>
        <w:tc>
          <w:tcPr>
            <w:tcW w:w="7000"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Ремонт и замена речевого процессора</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45,50</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21</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Офтальмология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0,98</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59</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и травмы глаза</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0,39</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60</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зрения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0,96</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61</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зрения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1,44</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62</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зрения (уровень 3)</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1,95</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63</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зрения (уровень 4)</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2,17</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64</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органе зрения (уровень 5)</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3,84</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22</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Педиатрия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0,93</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65</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2A60E3">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Системные поражения соединительной ткани, </w:t>
            </w:r>
            <w:r w:rsidR="002A60E3" w:rsidRPr="00B82490">
              <w:rPr>
                <w:rFonts w:ascii="Times New Roman" w:eastAsia="Times New Roman" w:hAnsi="Times New Roman" w:cs="Times New Roman"/>
                <w:sz w:val="24"/>
                <w:szCs w:val="24"/>
                <w:lang w:eastAsia="ru-RU"/>
              </w:rPr>
              <w:t>артропатии, спондилопатии</w:t>
            </w:r>
            <w:r w:rsidRPr="00B82490">
              <w:rPr>
                <w:rFonts w:ascii="Times New Roman" w:eastAsia="Times New Roman" w:hAnsi="Times New Roman" w:cs="Times New Roman"/>
                <w:sz w:val="24"/>
                <w:szCs w:val="24"/>
                <w:lang w:eastAsia="ru-RU"/>
              </w:rPr>
              <w:t>, дети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2,31</w:t>
            </w:r>
          </w:p>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p>
        </w:tc>
      </w:tr>
      <w:tr w:rsidR="0017171B" w:rsidRPr="00B82490" w:rsidTr="00541F92">
        <w:trPr>
          <w:trHeight w:val="38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66</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органов пищеварения, дети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0,89</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23</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Пульмонология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0,90</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67</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органов дыхания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0,90</w:t>
            </w:r>
          </w:p>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24</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Ревматология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1,46</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68</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E04E0C">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Системные поражения соединительной ткани, </w:t>
            </w:r>
            <w:r w:rsidR="00E04E0C" w:rsidRPr="00B82490">
              <w:rPr>
                <w:rFonts w:ascii="Times New Roman" w:eastAsia="Times New Roman" w:hAnsi="Times New Roman" w:cs="Times New Roman"/>
                <w:sz w:val="24"/>
                <w:szCs w:val="24"/>
                <w:lang w:eastAsia="ru-RU"/>
              </w:rPr>
              <w:t>артропатии, спондилопатии</w:t>
            </w:r>
            <w:r w:rsidRPr="00B82490">
              <w:rPr>
                <w:rFonts w:ascii="Times New Roman" w:eastAsia="Times New Roman" w:hAnsi="Times New Roman" w:cs="Times New Roman"/>
                <w:sz w:val="24"/>
                <w:szCs w:val="24"/>
                <w:lang w:eastAsia="ru-RU"/>
              </w:rPr>
              <w:t>, взрослые</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1,46</w:t>
            </w:r>
          </w:p>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25</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Сердечно-сосудистая хирургия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1,88</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69</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Диагностическое обследование при болезнях системы кровообращения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1,84</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70</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сосудах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2,18</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71</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сосудах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4,31</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26</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Стоматология детская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0,98</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72</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дети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0,98</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27</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Терапия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0,74</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73</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Отравления и другие воздействия внешних причин</w:t>
            </w:r>
          </w:p>
        </w:tc>
        <w:tc>
          <w:tcPr>
            <w:tcW w:w="1843" w:type="dxa"/>
            <w:tcBorders>
              <w:top w:val="nil"/>
              <w:left w:val="nil"/>
              <w:bottom w:val="single" w:sz="4" w:space="0" w:color="auto"/>
              <w:right w:val="single" w:sz="4" w:space="0" w:color="auto"/>
            </w:tcBorders>
            <w:vAlign w:val="center"/>
          </w:tcPr>
          <w:p w:rsidR="0017171B" w:rsidRPr="00B82490" w:rsidRDefault="00F95C5F" w:rsidP="00F95C5F">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0,74</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28</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Торакальная хирургия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1,32</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74</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1,32</w:t>
            </w:r>
          </w:p>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p>
        </w:tc>
      </w:tr>
      <w:tr w:rsidR="0017171B" w:rsidRPr="00B82490" w:rsidTr="00541F92">
        <w:trPr>
          <w:trHeight w:val="38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29</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Травматология и ортопедия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1,25</w:t>
            </w:r>
          </w:p>
        </w:tc>
      </w:tr>
      <w:tr w:rsidR="0017171B" w:rsidRPr="00B82490" w:rsidTr="00541F92">
        <w:trPr>
          <w:trHeight w:val="39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75</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костно-мышечной системе и суставах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1,44</w:t>
            </w:r>
          </w:p>
        </w:tc>
      </w:tr>
      <w:tr w:rsidR="0017171B" w:rsidRPr="00B82490" w:rsidTr="00541F92">
        <w:trPr>
          <w:trHeight w:val="4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76</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костно-мышечной системе и суставах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1,69</w:t>
            </w:r>
          </w:p>
        </w:tc>
      </w:tr>
      <w:tr w:rsidR="0017171B" w:rsidRPr="00B82490" w:rsidTr="00541F92">
        <w:trPr>
          <w:trHeight w:val="39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77</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костно-мышечной системе и суставах (уровень  3)</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2,49</w:t>
            </w:r>
          </w:p>
        </w:tc>
      </w:tr>
      <w:tr w:rsidR="0017171B" w:rsidRPr="00B82490" w:rsidTr="00541F92">
        <w:trPr>
          <w:trHeight w:val="390"/>
        </w:trPr>
        <w:tc>
          <w:tcPr>
            <w:tcW w:w="670"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78</w:t>
            </w:r>
          </w:p>
        </w:tc>
        <w:tc>
          <w:tcPr>
            <w:tcW w:w="7000"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Заболевания опорно-двигательного аппарата, травмы</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1,05</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30</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Урология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0,98</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79</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врожденные аномалии, повреждения мочевой системы и мужских половых органов</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0,80</w:t>
            </w:r>
          </w:p>
        </w:tc>
      </w:tr>
      <w:tr w:rsidR="0017171B" w:rsidRPr="00B82490" w:rsidTr="00541F92">
        <w:trPr>
          <w:trHeight w:val="40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80</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мужских половых органах, взрослые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2,18</w:t>
            </w:r>
          </w:p>
        </w:tc>
      </w:tr>
      <w:tr w:rsidR="0017171B" w:rsidRPr="00B82490" w:rsidTr="00541F92">
        <w:trPr>
          <w:trHeight w:val="43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81</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мужских половых органах, взрослые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2,58</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82</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1,97</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83</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2,04</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84</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2,95</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31</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Хирургия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0,92</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85</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новообразования молочной железы</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0,89</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86</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0,75</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87</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коже, подкожной клетчатке, придатках кожи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1,00</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88</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органах кроветворения и иммунной системы</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1,29</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89</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молочной железе</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2,60</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32</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Хирургия (абдоминальная)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1,85</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90</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пищеводе, желудке, двенадцатиперстной кишке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2,11</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91</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пищеводе, желудке, двенадцатиперстной кишке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3,55</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92</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по поводу грыж, взрослые, уровень1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1,57</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93</w:t>
            </w:r>
          </w:p>
        </w:tc>
        <w:tc>
          <w:tcPr>
            <w:tcW w:w="7000"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по поводу грыж, взрослые,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2,26</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94</w:t>
            </w:r>
          </w:p>
        </w:tc>
        <w:tc>
          <w:tcPr>
            <w:tcW w:w="7000" w:type="dxa"/>
            <w:tcBorders>
              <w:top w:val="nil"/>
              <w:left w:val="nil"/>
              <w:bottom w:val="single" w:sz="4" w:space="0" w:color="auto"/>
              <w:right w:val="single" w:sz="4" w:space="0" w:color="auto"/>
            </w:tcBorders>
            <w:shd w:val="clear" w:color="auto" w:fill="auto"/>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по поводу грыж, взрослые, уровень 3</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3,24</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95</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операции на органах брюшной полости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2,06</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354B44"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96</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операции на органах брюшной полости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2,17</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33</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Хирургия (комбустиология)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1,10</w:t>
            </w:r>
          </w:p>
        </w:tc>
      </w:tr>
      <w:tr w:rsidR="0017171B" w:rsidRPr="00B82490" w:rsidTr="00541F92">
        <w:trPr>
          <w:trHeight w:val="3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97</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Ожоги и отморожения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1,10</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34</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Челюстно-лицевая хирургия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0,89</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98</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взрослые</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0,88</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99</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органах полости рта (уровень  1)</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0,92</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100</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Операции на органах полости рта (уровень  2)</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1,56</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35</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Эндокринология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1,23</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101</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Сахарный диабет, взрослые</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1,08</w:t>
            </w:r>
          </w:p>
        </w:tc>
      </w:tr>
      <w:tr w:rsidR="0017171B" w:rsidRPr="00B82490" w:rsidTr="00541F92">
        <w:trPr>
          <w:trHeight w:val="12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102</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1,41</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103</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Кистозный фиброз</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2,58</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104</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Лечение кистозного фиброза с применением ингаляционной антибактериальной терапии</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12,27</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36</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Прочее</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1,0</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105</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Факторы, влияющие на состояние здоровья  населения и обращения в учреждения здравоохранения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0,56</w:t>
            </w:r>
          </w:p>
        </w:tc>
      </w:tr>
      <w:tr w:rsidR="0017171B" w:rsidRPr="00B82490" w:rsidTr="00541F92">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106</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0,46</w:t>
            </w:r>
          </w:p>
        </w:tc>
      </w:tr>
      <w:tr w:rsidR="0017171B"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107</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Лечение с применением генно-инженерных биологических препаратов</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9,74</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108</w:t>
            </w:r>
          </w:p>
        </w:tc>
        <w:tc>
          <w:tcPr>
            <w:tcW w:w="7000" w:type="dxa"/>
            <w:tcBorders>
              <w:top w:val="nil"/>
              <w:left w:val="nil"/>
              <w:bottom w:val="single" w:sz="4" w:space="0" w:color="auto"/>
              <w:right w:val="single" w:sz="4" w:space="0" w:color="auto"/>
            </w:tcBorders>
            <w:shd w:val="clear" w:color="auto" w:fill="auto"/>
            <w:noWrap/>
            <w:vAlign w:val="center"/>
          </w:tcPr>
          <w:p w:rsidR="0017171B" w:rsidRPr="00B82490" w:rsidRDefault="0017171B" w:rsidP="0017171B">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Отторжение, отмирание трансплантата органов и тканей</w:t>
            </w:r>
          </w:p>
        </w:tc>
        <w:tc>
          <w:tcPr>
            <w:tcW w:w="1843" w:type="dxa"/>
            <w:tcBorders>
              <w:top w:val="nil"/>
              <w:left w:val="nil"/>
              <w:bottom w:val="single" w:sz="4" w:space="0" w:color="auto"/>
              <w:right w:val="single" w:sz="4" w:space="0" w:color="auto"/>
            </w:tcBorders>
            <w:vAlign w:val="center"/>
          </w:tcPr>
          <w:p w:rsidR="0017171B" w:rsidRPr="00B82490" w:rsidRDefault="00683BE1"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7,40</w:t>
            </w:r>
          </w:p>
        </w:tc>
      </w:tr>
      <w:tr w:rsidR="0017171B" w:rsidRPr="00B82490" w:rsidTr="00541F92">
        <w:trPr>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17171B" w:rsidP="0017171B">
            <w:pPr>
              <w:spacing w:line="240"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37</w:t>
            </w:r>
          </w:p>
        </w:tc>
        <w:tc>
          <w:tcPr>
            <w:tcW w:w="7000" w:type="dxa"/>
            <w:tcBorders>
              <w:top w:val="nil"/>
              <w:left w:val="nil"/>
              <w:bottom w:val="single" w:sz="4" w:space="0" w:color="auto"/>
              <w:right w:val="single" w:sz="4" w:space="0" w:color="auto"/>
            </w:tcBorders>
            <w:shd w:val="clear" w:color="auto" w:fill="auto"/>
            <w:noWrap/>
            <w:vAlign w:val="center"/>
            <w:hideMark/>
          </w:tcPr>
          <w:p w:rsidR="0017171B" w:rsidRPr="00B82490" w:rsidRDefault="005055D9" w:rsidP="005055D9">
            <w:pPr>
              <w:spacing w:line="240" w:lineRule="auto"/>
              <w:ind w:firstLine="0"/>
              <w:jc w:val="left"/>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Медицинская р</w:t>
            </w:r>
            <w:r w:rsidR="0017171B" w:rsidRPr="00B82490">
              <w:rPr>
                <w:rFonts w:ascii="Times New Roman" w:eastAsia="Times New Roman" w:hAnsi="Times New Roman" w:cs="Times New Roman"/>
                <w:b/>
                <w:bCs/>
                <w:sz w:val="24"/>
                <w:szCs w:val="24"/>
                <w:lang w:eastAsia="ru-RU"/>
              </w:rPr>
              <w:t>еабилитация</w:t>
            </w:r>
          </w:p>
        </w:tc>
        <w:tc>
          <w:tcPr>
            <w:tcW w:w="1843" w:type="dxa"/>
            <w:tcBorders>
              <w:top w:val="nil"/>
              <w:left w:val="nil"/>
              <w:bottom w:val="single" w:sz="4" w:space="0" w:color="auto"/>
              <w:right w:val="single" w:sz="4" w:space="0" w:color="auto"/>
            </w:tcBorders>
            <w:vAlign w:val="center"/>
          </w:tcPr>
          <w:p w:rsidR="0017171B" w:rsidRPr="00B82490" w:rsidRDefault="00A020D2" w:rsidP="0017171B">
            <w:pPr>
              <w:spacing w:line="240" w:lineRule="auto"/>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0,75</w:t>
            </w:r>
          </w:p>
        </w:tc>
      </w:tr>
      <w:tr w:rsidR="00A020D2"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020D2" w:rsidRPr="00B82490" w:rsidRDefault="00A020D2"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109</w:t>
            </w:r>
          </w:p>
        </w:tc>
        <w:tc>
          <w:tcPr>
            <w:tcW w:w="7000" w:type="dxa"/>
            <w:tcBorders>
              <w:top w:val="nil"/>
              <w:left w:val="nil"/>
              <w:bottom w:val="single" w:sz="4" w:space="0" w:color="auto"/>
              <w:right w:val="single" w:sz="4" w:space="0" w:color="auto"/>
            </w:tcBorders>
            <w:shd w:val="clear" w:color="auto" w:fill="auto"/>
            <w:vAlign w:val="center"/>
            <w:hideMark/>
          </w:tcPr>
          <w:p w:rsidR="00A020D2" w:rsidRPr="00B82490" w:rsidRDefault="006B7C31" w:rsidP="006B7C31">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Медицинская н</w:t>
            </w:r>
            <w:r w:rsidR="00A020D2" w:rsidRPr="00B82490">
              <w:rPr>
                <w:rFonts w:ascii="Times New Roman" w:eastAsia="Times New Roman" w:hAnsi="Times New Roman" w:cs="Times New Roman"/>
                <w:sz w:val="24"/>
                <w:szCs w:val="24"/>
                <w:lang w:eastAsia="ru-RU"/>
              </w:rPr>
              <w:t>ейрореабилитация</w:t>
            </w:r>
          </w:p>
        </w:tc>
        <w:tc>
          <w:tcPr>
            <w:tcW w:w="1843" w:type="dxa"/>
            <w:tcBorders>
              <w:top w:val="nil"/>
              <w:left w:val="nil"/>
              <w:bottom w:val="single" w:sz="4" w:space="0" w:color="auto"/>
              <w:right w:val="single" w:sz="4" w:space="0" w:color="auto"/>
            </w:tcBorders>
            <w:vAlign w:val="center"/>
          </w:tcPr>
          <w:p w:rsidR="00A020D2" w:rsidRPr="00B82490" w:rsidRDefault="00A020D2" w:rsidP="00A020D2">
            <w:pPr>
              <w:spacing w:line="240"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3</w:t>
            </w:r>
          </w:p>
        </w:tc>
      </w:tr>
      <w:tr w:rsidR="00A020D2"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020D2" w:rsidRPr="00B82490" w:rsidRDefault="00A020D2"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110</w:t>
            </w:r>
          </w:p>
        </w:tc>
        <w:tc>
          <w:tcPr>
            <w:tcW w:w="7000" w:type="dxa"/>
            <w:tcBorders>
              <w:top w:val="nil"/>
              <w:left w:val="nil"/>
              <w:bottom w:val="single" w:sz="4" w:space="0" w:color="auto"/>
              <w:right w:val="single" w:sz="4" w:space="0" w:color="auto"/>
            </w:tcBorders>
            <w:shd w:val="clear" w:color="auto" w:fill="auto"/>
            <w:vAlign w:val="center"/>
            <w:hideMark/>
          </w:tcPr>
          <w:p w:rsidR="00A020D2" w:rsidRPr="00B82490" w:rsidRDefault="006B7C31" w:rsidP="006B7C31">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Медицинская к</w:t>
            </w:r>
            <w:r w:rsidR="00A020D2" w:rsidRPr="00B82490">
              <w:rPr>
                <w:rFonts w:ascii="Times New Roman" w:eastAsia="Times New Roman" w:hAnsi="Times New Roman" w:cs="Times New Roman"/>
                <w:sz w:val="24"/>
                <w:szCs w:val="24"/>
                <w:lang w:eastAsia="ru-RU"/>
              </w:rPr>
              <w:t>ардиореабилитация</w:t>
            </w:r>
          </w:p>
        </w:tc>
        <w:tc>
          <w:tcPr>
            <w:tcW w:w="1843" w:type="dxa"/>
            <w:tcBorders>
              <w:top w:val="nil"/>
              <w:left w:val="nil"/>
              <w:bottom w:val="single" w:sz="4" w:space="0" w:color="auto"/>
              <w:right w:val="single" w:sz="4" w:space="0" w:color="auto"/>
            </w:tcBorders>
            <w:vAlign w:val="center"/>
          </w:tcPr>
          <w:p w:rsidR="00A020D2" w:rsidRPr="00B82490" w:rsidRDefault="00A020D2" w:rsidP="00A020D2">
            <w:pPr>
              <w:spacing w:line="240"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1,5</w:t>
            </w:r>
          </w:p>
        </w:tc>
      </w:tr>
      <w:tr w:rsidR="00A020D2"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020D2" w:rsidRPr="00B82490" w:rsidRDefault="00A020D2"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111</w:t>
            </w:r>
          </w:p>
        </w:tc>
        <w:tc>
          <w:tcPr>
            <w:tcW w:w="7000" w:type="dxa"/>
            <w:tcBorders>
              <w:top w:val="nil"/>
              <w:left w:val="nil"/>
              <w:bottom w:val="single" w:sz="4" w:space="0" w:color="auto"/>
              <w:right w:val="single" w:sz="4" w:space="0" w:color="auto"/>
            </w:tcBorders>
            <w:shd w:val="clear" w:color="auto" w:fill="auto"/>
            <w:vAlign w:val="center"/>
            <w:hideMark/>
          </w:tcPr>
          <w:p w:rsidR="00A020D2" w:rsidRPr="00B82490" w:rsidRDefault="006B7C31" w:rsidP="006B7C31">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Медицинская реабилитация</w:t>
            </w:r>
            <w:r w:rsidR="00A020D2" w:rsidRPr="00B82490">
              <w:rPr>
                <w:rFonts w:ascii="Times New Roman" w:eastAsia="Times New Roman" w:hAnsi="Times New Roman" w:cs="Times New Roman"/>
                <w:sz w:val="24"/>
                <w:szCs w:val="24"/>
                <w:lang w:eastAsia="ru-RU"/>
              </w:rPr>
              <w:t xml:space="preserve"> после перенесенных травм и заболеваний опорно-двигательной системы</w:t>
            </w:r>
          </w:p>
        </w:tc>
        <w:tc>
          <w:tcPr>
            <w:tcW w:w="1843" w:type="dxa"/>
            <w:tcBorders>
              <w:top w:val="nil"/>
              <w:left w:val="nil"/>
              <w:bottom w:val="single" w:sz="4" w:space="0" w:color="auto"/>
              <w:right w:val="single" w:sz="4" w:space="0" w:color="auto"/>
            </w:tcBorders>
            <w:vAlign w:val="center"/>
          </w:tcPr>
          <w:p w:rsidR="00A020D2" w:rsidRPr="00B82490" w:rsidRDefault="00A020D2" w:rsidP="00A020D2">
            <w:pPr>
              <w:spacing w:line="240"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2,25</w:t>
            </w:r>
          </w:p>
        </w:tc>
      </w:tr>
      <w:tr w:rsidR="00A020D2" w:rsidRPr="00B82490" w:rsidTr="00541F9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020D2" w:rsidRPr="00B82490" w:rsidRDefault="00A020D2"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112</w:t>
            </w:r>
          </w:p>
        </w:tc>
        <w:tc>
          <w:tcPr>
            <w:tcW w:w="7000" w:type="dxa"/>
            <w:tcBorders>
              <w:top w:val="nil"/>
              <w:left w:val="nil"/>
              <w:bottom w:val="single" w:sz="4" w:space="0" w:color="auto"/>
              <w:right w:val="single" w:sz="4" w:space="0" w:color="auto"/>
            </w:tcBorders>
            <w:shd w:val="clear" w:color="auto" w:fill="auto"/>
            <w:vAlign w:val="center"/>
            <w:hideMark/>
          </w:tcPr>
          <w:p w:rsidR="00A020D2" w:rsidRPr="00B82490" w:rsidRDefault="006B7C31" w:rsidP="006B7C31">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Медицинская р</w:t>
            </w:r>
            <w:r w:rsidR="00A020D2" w:rsidRPr="00B82490">
              <w:rPr>
                <w:rFonts w:ascii="Times New Roman" w:eastAsia="Times New Roman" w:hAnsi="Times New Roman" w:cs="Times New Roman"/>
                <w:sz w:val="24"/>
                <w:szCs w:val="24"/>
                <w:lang w:eastAsia="ru-RU"/>
              </w:rPr>
              <w:t>еабилитация детей, перенесших заболевания перинатального периода</w:t>
            </w:r>
          </w:p>
        </w:tc>
        <w:tc>
          <w:tcPr>
            <w:tcW w:w="1843" w:type="dxa"/>
            <w:tcBorders>
              <w:top w:val="nil"/>
              <w:left w:val="nil"/>
              <w:bottom w:val="single" w:sz="4" w:space="0" w:color="auto"/>
              <w:right w:val="single" w:sz="4" w:space="0" w:color="auto"/>
            </w:tcBorders>
            <w:vAlign w:val="center"/>
          </w:tcPr>
          <w:p w:rsidR="00A020D2" w:rsidRPr="00B82490" w:rsidRDefault="00A020D2" w:rsidP="00A020D2">
            <w:pPr>
              <w:spacing w:line="240"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1,5</w:t>
            </w:r>
          </w:p>
        </w:tc>
      </w:tr>
      <w:tr w:rsidR="0017171B" w:rsidRPr="00B82490" w:rsidTr="00541F92">
        <w:trPr>
          <w:trHeight w:val="39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113</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6B7C31" w:rsidP="006B7C31">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Медицинская реабилитация </w:t>
            </w:r>
            <w:r w:rsidR="0017171B" w:rsidRPr="00B82490">
              <w:rPr>
                <w:rFonts w:ascii="Times New Roman" w:eastAsia="Times New Roman" w:hAnsi="Times New Roman" w:cs="Times New Roman"/>
                <w:sz w:val="24"/>
                <w:szCs w:val="24"/>
                <w:lang w:eastAsia="ru-RU"/>
              </w:rPr>
              <w:t xml:space="preserve"> при других соматических </w:t>
            </w:r>
            <w:r w:rsidR="0017171B" w:rsidRPr="00B82490">
              <w:rPr>
                <w:rFonts w:ascii="Times New Roman" w:eastAsia="Times New Roman" w:hAnsi="Times New Roman" w:cs="Times New Roman"/>
                <w:sz w:val="24"/>
                <w:szCs w:val="24"/>
                <w:lang w:eastAsia="ru-RU"/>
              </w:rPr>
              <w:lastRenderedPageBreak/>
              <w:t>заболеваниях</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0,</w:t>
            </w:r>
            <w:r w:rsidR="00A020D2" w:rsidRPr="00B82490">
              <w:rPr>
                <w:rFonts w:ascii="Times New Roman" w:eastAsia="Times New Roman" w:hAnsi="Times New Roman" w:cs="Times New Roman"/>
                <w:sz w:val="24"/>
                <w:szCs w:val="24"/>
                <w:lang w:eastAsia="ru-RU"/>
              </w:rPr>
              <w:t>5</w:t>
            </w:r>
          </w:p>
        </w:tc>
      </w:tr>
      <w:tr w:rsidR="0017171B" w:rsidRPr="00B82490" w:rsidTr="00541F9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114</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6B7C31" w:rsidP="006B7C31">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Медицинская р</w:t>
            </w:r>
            <w:r w:rsidR="0017171B" w:rsidRPr="00B82490">
              <w:rPr>
                <w:rFonts w:ascii="Times New Roman" w:eastAsia="Times New Roman" w:hAnsi="Times New Roman" w:cs="Times New Roman"/>
                <w:sz w:val="24"/>
                <w:szCs w:val="24"/>
                <w:lang w:eastAsia="ru-RU"/>
              </w:rPr>
              <w:t>еабилитация детей с нарушениями слуха</w:t>
            </w:r>
          </w:p>
        </w:tc>
        <w:tc>
          <w:tcPr>
            <w:tcW w:w="1843" w:type="dxa"/>
            <w:tcBorders>
              <w:top w:val="nil"/>
              <w:left w:val="nil"/>
              <w:bottom w:val="single" w:sz="4" w:space="0" w:color="auto"/>
              <w:right w:val="single" w:sz="4" w:space="0" w:color="auto"/>
            </w:tcBorders>
            <w:vAlign w:val="center"/>
          </w:tcPr>
          <w:p w:rsidR="0017171B" w:rsidRPr="00B82490" w:rsidRDefault="00E04E0C"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p>
        </w:tc>
      </w:tr>
      <w:tr w:rsidR="0017171B" w:rsidRPr="00B82490" w:rsidTr="00541F92">
        <w:trPr>
          <w:trHeight w:val="6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7171B" w:rsidRPr="00B82490" w:rsidRDefault="00F95C5F"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115</w:t>
            </w:r>
          </w:p>
        </w:tc>
        <w:tc>
          <w:tcPr>
            <w:tcW w:w="7000" w:type="dxa"/>
            <w:tcBorders>
              <w:top w:val="nil"/>
              <w:left w:val="nil"/>
              <w:bottom w:val="single" w:sz="4" w:space="0" w:color="auto"/>
              <w:right w:val="single" w:sz="4" w:space="0" w:color="auto"/>
            </w:tcBorders>
            <w:shd w:val="clear" w:color="auto" w:fill="auto"/>
            <w:vAlign w:val="center"/>
            <w:hideMark/>
          </w:tcPr>
          <w:p w:rsidR="0017171B" w:rsidRPr="00B82490" w:rsidRDefault="006B7C31" w:rsidP="006B7C31">
            <w:pPr>
              <w:spacing w:line="240" w:lineRule="auto"/>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Медицинская р</w:t>
            </w:r>
            <w:r w:rsidR="0017171B" w:rsidRPr="00B82490">
              <w:rPr>
                <w:rFonts w:ascii="Times New Roman" w:eastAsia="Times New Roman" w:hAnsi="Times New Roman" w:cs="Times New Roman"/>
                <w:sz w:val="24"/>
                <w:szCs w:val="24"/>
                <w:lang w:eastAsia="ru-RU"/>
              </w:rPr>
              <w:t xml:space="preserve">еабилитация близких людей детей с заболеваниями </w:t>
            </w:r>
            <w:r w:rsidR="00484258" w:rsidRPr="00B82490">
              <w:rPr>
                <w:rFonts w:ascii="Times New Roman" w:eastAsia="Times New Roman" w:hAnsi="Times New Roman" w:cs="Times New Roman"/>
                <w:sz w:val="24"/>
                <w:szCs w:val="24"/>
                <w:lang w:eastAsia="ru-RU"/>
              </w:rPr>
              <w:t>в тяжелых формах продолжительного лечения</w:t>
            </w:r>
          </w:p>
        </w:tc>
        <w:tc>
          <w:tcPr>
            <w:tcW w:w="1843" w:type="dxa"/>
            <w:tcBorders>
              <w:top w:val="nil"/>
              <w:left w:val="nil"/>
              <w:bottom w:val="single" w:sz="4" w:space="0" w:color="auto"/>
              <w:right w:val="single" w:sz="4" w:space="0" w:color="auto"/>
            </w:tcBorders>
            <w:vAlign w:val="center"/>
          </w:tcPr>
          <w:p w:rsidR="0017171B" w:rsidRPr="00B82490" w:rsidRDefault="0017171B" w:rsidP="0017171B">
            <w:pPr>
              <w:spacing w:line="240"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1,78</w:t>
            </w:r>
          </w:p>
        </w:tc>
      </w:tr>
    </w:tbl>
    <w:p w:rsidR="0017171B" w:rsidRPr="00B82490" w:rsidRDefault="0017171B" w:rsidP="0017171B">
      <w:pPr>
        <w:spacing w:line="276" w:lineRule="auto"/>
        <w:ind w:firstLine="0"/>
        <w:rPr>
          <w:rFonts w:ascii="Times New Roman" w:eastAsia="Times New Roman" w:hAnsi="Times New Roman" w:cs="Times New Roman"/>
          <w:b/>
          <w:sz w:val="28"/>
          <w:szCs w:val="28"/>
          <w:lang w:eastAsia="ru-RU"/>
        </w:rPr>
      </w:pPr>
    </w:p>
    <w:p w:rsidR="003B269B" w:rsidRPr="00B82490" w:rsidRDefault="003B269B" w:rsidP="003B269B">
      <w:pPr>
        <w:rPr>
          <w:rFonts w:ascii="Times New Roman" w:eastAsia="Times New Roman" w:hAnsi="Times New Roman" w:cs="Times New Roman"/>
          <w:b/>
          <w:sz w:val="28"/>
          <w:szCs w:val="28"/>
          <w:lang w:eastAsia="ru-RU"/>
        </w:rPr>
      </w:pPr>
    </w:p>
    <w:p w:rsidR="00BB393E" w:rsidRPr="00B82490" w:rsidRDefault="00BB393E">
      <w:pPr>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br w:type="page"/>
      </w:r>
    </w:p>
    <w:p w:rsidR="006A6195" w:rsidRPr="00B82490" w:rsidRDefault="006A6195" w:rsidP="00E2332F">
      <w:pPr>
        <w:spacing w:line="276" w:lineRule="auto"/>
        <w:ind w:firstLine="0"/>
        <w:jc w:val="right"/>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lastRenderedPageBreak/>
        <w:t>Приложение 3.</w:t>
      </w:r>
    </w:p>
    <w:p w:rsidR="006A6195" w:rsidRPr="00B82490" w:rsidRDefault="006A6195" w:rsidP="00E2332F">
      <w:pPr>
        <w:pStyle w:val="ConsPlusNormal"/>
        <w:spacing w:line="276" w:lineRule="auto"/>
        <w:ind w:firstLine="540"/>
        <w:jc w:val="both"/>
        <w:rPr>
          <w:rFonts w:ascii="Times New Roman" w:hAnsi="Times New Roman" w:cs="Times New Roman"/>
          <w:sz w:val="28"/>
          <w:szCs w:val="28"/>
        </w:rPr>
      </w:pPr>
    </w:p>
    <w:p w:rsidR="006A6195" w:rsidRPr="00B82490" w:rsidRDefault="006A6195" w:rsidP="00E2332F">
      <w:pPr>
        <w:pStyle w:val="ConsPlusNormal"/>
        <w:spacing w:line="276" w:lineRule="auto"/>
        <w:ind w:firstLine="540"/>
        <w:jc w:val="both"/>
        <w:rPr>
          <w:rFonts w:ascii="Times New Roman" w:hAnsi="Times New Roman" w:cs="Times New Roman"/>
          <w:b/>
          <w:sz w:val="28"/>
          <w:szCs w:val="28"/>
        </w:rPr>
      </w:pPr>
      <w:r w:rsidRPr="00B82490">
        <w:rPr>
          <w:rFonts w:ascii="Times New Roman" w:hAnsi="Times New Roman" w:cs="Times New Roman"/>
          <w:b/>
          <w:sz w:val="28"/>
          <w:szCs w:val="28"/>
        </w:rPr>
        <w:t xml:space="preserve">Рекомендуемый перечень случаев, для которых установлен КСЛП </w:t>
      </w:r>
    </w:p>
    <w:p w:rsidR="006A6195" w:rsidRPr="00B82490" w:rsidRDefault="006A6195" w:rsidP="00E2332F">
      <w:pPr>
        <w:pStyle w:val="ConsPlusNormal"/>
        <w:spacing w:line="276" w:lineRule="auto"/>
        <w:ind w:firstLine="540"/>
        <w:jc w:val="both"/>
        <w:rPr>
          <w:rFonts w:ascii="Times New Roman" w:hAnsi="Times New Roman" w:cs="Times New Roman"/>
          <w:sz w:val="28"/>
          <w:szCs w:val="28"/>
        </w:rPr>
      </w:pPr>
    </w:p>
    <w:tbl>
      <w:tblPr>
        <w:tblStyle w:val="ab"/>
        <w:tblW w:w="9648" w:type="dxa"/>
        <w:tblLayout w:type="fixed"/>
        <w:tblLook w:val="04A0" w:firstRow="1" w:lastRow="0" w:firstColumn="1" w:lastColumn="0" w:noHBand="0" w:noVBand="1"/>
      </w:tblPr>
      <w:tblGrid>
        <w:gridCol w:w="675"/>
        <w:gridCol w:w="6705"/>
        <w:gridCol w:w="2268"/>
      </w:tblGrid>
      <w:tr w:rsidR="009031C9" w:rsidRPr="00B82490" w:rsidTr="00F95C5F">
        <w:trPr>
          <w:tblHeader/>
        </w:trPr>
        <w:tc>
          <w:tcPr>
            <w:tcW w:w="675" w:type="dxa"/>
            <w:vAlign w:val="center"/>
          </w:tcPr>
          <w:p w:rsidR="006A6195" w:rsidRPr="00B82490" w:rsidRDefault="006A6195" w:rsidP="00F95C5F">
            <w:pPr>
              <w:spacing w:line="276" w:lineRule="auto"/>
              <w:ind w:firstLine="22"/>
              <w:jc w:val="center"/>
              <w:rPr>
                <w:rFonts w:ascii="Times New Roman" w:hAnsi="Times New Roman" w:cs="Times New Roman"/>
                <w:sz w:val="24"/>
                <w:szCs w:val="24"/>
              </w:rPr>
            </w:pPr>
            <w:r w:rsidRPr="00B82490">
              <w:rPr>
                <w:rFonts w:ascii="Times New Roman" w:hAnsi="Times New Roman" w:cs="Times New Roman"/>
                <w:sz w:val="24"/>
                <w:szCs w:val="24"/>
              </w:rPr>
              <w:t>№</w:t>
            </w:r>
          </w:p>
        </w:tc>
        <w:tc>
          <w:tcPr>
            <w:tcW w:w="6705" w:type="dxa"/>
            <w:vAlign w:val="center"/>
          </w:tcPr>
          <w:p w:rsidR="006A6195" w:rsidRPr="00B82490" w:rsidRDefault="006A6195" w:rsidP="00F95C5F">
            <w:pPr>
              <w:spacing w:line="276" w:lineRule="auto"/>
              <w:jc w:val="center"/>
              <w:rPr>
                <w:rFonts w:ascii="Times New Roman" w:hAnsi="Times New Roman" w:cs="Times New Roman"/>
                <w:sz w:val="24"/>
                <w:szCs w:val="24"/>
              </w:rPr>
            </w:pPr>
            <w:r w:rsidRPr="00B82490">
              <w:rPr>
                <w:rFonts w:ascii="Times New Roman" w:hAnsi="Times New Roman" w:cs="Times New Roman"/>
                <w:sz w:val="24"/>
                <w:szCs w:val="24"/>
              </w:rPr>
              <w:t>Случаи, для которых установлен КСЛП</w:t>
            </w:r>
          </w:p>
        </w:tc>
        <w:tc>
          <w:tcPr>
            <w:tcW w:w="2268" w:type="dxa"/>
            <w:vAlign w:val="center"/>
          </w:tcPr>
          <w:p w:rsidR="006A6195" w:rsidRPr="00B82490" w:rsidRDefault="006A6195" w:rsidP="00F95C5F">
            <w:pPr>
              <w:spacing w:line="276" w:lineRule="auto"/>
              <w:ind w:left="-28" w:firstLine="44"/>
              <w:jc w:val="center"/>
              <w:rPr>
                <w:rFonts w:ascii="Times New Roman" w:hAnsi="Times New Roman" w:cs="Times New Roman"/>
                <w:sz w:val="24"/>
                <w:szCs w:val="24"/>
              </w:rPr>
            </w:pPr>
            <w:r w:rsidRPr="00B82490">
              <w:rPr>
                <w:rFonts w:ascii="Times New Roman" w:hAnsi="Times New Roman" w:cs="Times New Roman"/>
                <w:sz w:val="24"/>
                <w:szCs w:val="24"/>
              </w:rPr>
              <w:t>Рекомендуемые пороговые значения КСЛП</w:t>
            </w:r>
          </w:p>
        </w:tc>
      </w:tr>
      <w:tr w:rsidR="009031C9" w:rsidRPr="00B82490" w:rsidTr="006D7A09">
        <w:tc>
          <w:tcPr>
            <w:tcW w:w="675" w:type="dxa"/>
            <w:vAlign w:val="center"/>
          </w:tcPr>
          <w:p w:rsidR="006A6195" w:rsidRPr="00B82490" w:rsidRDefault="006A6195" w:rsidP="006D7A09">
            <w:pPr>
              <w:spacing w:line="276" w:lineRule="auto"/>
              <w:jc w:val="center"/>
              <w:rPr>
                <w:rFonts w:ascii="Times New Roman" w:hAnsi="Times New Roman" w:cs="Times New Roman"/>
                <w:sz w:val="24"/>
                <w:szCs w:val="24"/>
              </w:rPr>
            </w:pPr>
            <w:r w:rsidRPr="00B82490">
              <w:rPr>
                <w:rFonts w:ascii="Times New Roman" w:hAnsi="Times New Roman" w:cs="Times New Roman"/>
                <w:sz w:val="24"/>
                <w:szCs w:val="24"/>
              </w:rPr>
              <w:t>1</w:t>
            </w:r>
          </w:p>
          <w:p w:rsidR="006A6195" w:rsidRPr="00B82490" w:rsidRDefault="006A6195" w:rsidP="006D7A09">
            <w:pPr>
              <w:spacing w:line="276" w:lineRule="auto"/>
              <w:ind w:left="317" w:hanging="360"/>
              <w:jc w:val="center"/>
              <w:rPr>
                <w:rFonts w:ascii="Times New Roman" w:hAnsi="Times New Roman" w:cs="Times New Roman"/>
                <w:sz w:val="24"/>
                <w:szCs w:val="24"/>
              </w:rPr>
            </w:pPr>
          </w:p>
        </w:tc>
        <w:tc>
          <w:tcPr>
            <w:tcW w:w="6705" w:type="dxa"/>
          </w:tcPr>
          <w:p w:rsidR="006A6195" w:rsidRPr="00B82490" w:rsidRDefault="006A6195" w:rsidP="00E2332F">
            <w:pPr>
              <w:spacing w:line="276" w:lineRule="auto"/>
              <w:ind w:firstLine="35"/>
              <w:rPr>
                <w:rFonts w:ascii="Times New Roman" w:hAnsi="Times New Roman" w:cs="Times New Roman"/>
                <w:sz w:val="24"/>
                <w:szCs w:val="24"/>
              </w:rPr>
            </w:pPr>
            <w:r w:rsidRPr="00B82490">
              <w:rPr>
                <w:rFonts w:ascii="Times New Roman" w:hAnsi="Times New Roman" w:cs="Times New Roman"/>
                <w:sz w:val="24"/>
                <w:szCs w:val="24"/>
              </w:rPr>
              <w:t xml:space="preserve">Сложность лечения </w:t>
            </w:r>
            <w:r w:rsidR="0070267B" w:rsidRPr="00B82490">
              <w:rPr>
                <w:rFonts w:ascii="Times New Roman" w:hAnsi="Times New Roman" w:cs="Times New Roman"/>
                <w:sz w:val="24"/>
                <w:szCs w:val="24"/>
              </w:rPr>
              <w:t xml:space="preserve">пациента, связанная с возрастом, а также необходимость  предоставления спального места </w:t>
            </w:r>
            <w:r w:rsidR="00DD0413" w:rsidRPr="00B82490">
              <w:rPr>
                <w:rFonts w:ascii="Times New Roman" w:hAnsi="Times New Roman" w:cs="Times New Roman"/>
                <w:sz w:val="24"/>
                <w:szCs w:val="24"/>
              </w:rPr>
              <w:t xml:space="preserve">и питания </w:t>
            </w:r>
            <w:r w:rsidR="0070267B" w:rsidRPr="00B82490">
              <w:rPr>
                <w:rFonts w:ascii="Times New Roman" w:hAnsi="Times New Roman" w:cs="Times New Roman"/>
                <w:sz w:val="24"/>
                <w:szCs w:val="24"/>
              </w:rPr>
              <w:t xml:space="preserve">законному представителю </w:t>
            </w:r>
            <w:r w:rsidRPr="00B82490">
              <w:rPr>
                <w:rFonts w:ascii="Times New Roman" w:hAnsi="Times New Roman" w:cs="Times New Roman"/>
                <w:sz w:val="24"/>
                <w:szCs w:val="24"/>
              </w:rPr>
              <w:t>(дети до 4)</w:t>
            </w:r>
          </w:p>
        </w:tc>
        <w:tc>
          <w:tcPr>
            <w:tcW w:w="2268" w:type="dxa"/>
          </w:tcPr>
          <w:p w:rsidR="006A6195" w:rsidRPr="00B82490" w:rsidRDefault="006A6195" w:rsidP="00E04E0C">
            <w:pPr>
              <w:spacing w:line="276" w:lineRule="auto"/>
              <w:rPr>
                <w:rFonts w:ascii="Times New Roman" w:hAnsi="Times New Roman" w:cs="Times New Roman"/>
                <w:sz w:val="24"/>
                <w:szCs w:val="24"/>
              </w:rPr>
            </w:pPr>
            <w:r w:rsidRPr="00B82490">
              <w:rPr>
                <w:rFonts w:ascii="Times New Roman" w:hAnsi="Times New Roman" w:cs="Times New Roman"/>
                <w:sz w:val="24"/>
                <w:szCs w:val="24"/>
              </w:rPr>
              <w:t>1,</w:t>
            </w:r>
            <w:r w:rsidR="00E04E0C" w:rsidRPr="00B82490">
              <w:rPr>
                <w:rFonts w:ascii="Times New Roman" w:hAnsi="Times New Roman" w:cs="Times New Roman"/>
                <w:sz w:val="24"/>
                <w:szCs w:val="24"/>
              </w:rPr>
              <w:t>1-1,4</w:t>
            </w:r>
          </w:p>
        </w:tc>
      </w:tr>
      <w:tr w:rsidR="009031C9" w:rsidRPr="00B82490" w:rsidTr="006D7A09">
        <w:tc>
          <w:tcPr>
            <w:tcW w:w="675" w:type="dxa"/>
            <w:vAlign w:val="center"/>
          </w:tcPr>
          <w:p w:rsidR="006A6195" w:rsidRPr="00B82490" w:rsidRDefault="006A6195" w:rsidP="006D7A09">
            <w:pPr>
              <w:spacing w:line="276" w:lineRule="auto"/>
              <w:jc w:val="center"/>
              <w:rPr>
                <w:rFonts w:ascii="Times New Roman" w:hAnsi="Times New Roman" w:cs="Times New Roman"/>
                <w:sz w:val="24"/>
                <w:szCs w:val="24"/>
              </w:rPr>
            </w:pPr>
            <w:r w:rsidRPr="00B82490">
              <w:rPr>
                <w:rFonts w:ascii="Times New Roman" w:hAnsi="Times New Roman" w:cs="Times New Roman"/>
                <w:sz w:val="24"/>
                <w:szCs w:val="24"/>
              </w:rPr>
              <w:t>2</w:t>
            </w:r>
          </w:p>
        </w:tc>
        <w:tc>
          <w:tcPr>
            <w:tcW w:w="6705" w:type="dxa"/>
          </w:tcPr>
          <w:p w:rsidR="006A6195" w:rsidRPr="00B82490" w:rsidRDefault="006A6195" w:rsidP="00E2332F">
            <w:pPr>
              <w:spacing w:line="276" w:lineRule="auto"/>
              <w:ind w:firstLine="35"/>
              <w:rPr>
                <w:rFonts w:ascii="Times New Roman" w:hAnsi="Times New Roman" w:cs="Times New Roman"/>
                <w:sz w:val="24"/>
                <w:szCs w:val="24"/>
              </w:rPr>
            </w:pPr>
            <w:r w:rsidRPr="00B82490">
              <w:rPr>
                <w:rFonts w:ascii="Times New Roman" w:hAnsi="Times New Roman" w:cs="Times New Roman"/>
                <w:sz w:val="24"/>
                <w:szCs w:val="24"/>
              </w:rPr>
              <w:t>Сложность лечения пациента, связанная с возрастом (лица старше 75 лет)</w:t>
            </w:r>
          </w:p>
        </w:tc>
        <w:tc>
          <w:tcPr>
            <w:tcW w:w="2268" w:type="dxa"/>
          </w:tcPr>
          <w:p w:rsidR="006A6195" w:rsidRPr="00B82490" w:rsidRDefault="006A6195" w:rsidP="00E2332F">
            <w:pPr>
              <w:spacing w:line="276" w:lineRule="auto"/>
              <w:rPr>
                <w:rFonts w:ascii="Times New Roman" w:hAnsi="Times New Roman" w:cs="Times New Roman"/>
                <w:sz w:val="24"/>
                <w:szCs w:val="24"/>
              </w:rPr>
            </w:pPr>
            <w:r w:rsidRPr="00B82490">
              <w:rPr>
                <w:rFonts w:ascii="Times New Roman" w:hAnsi="Times New Roman" w:cs="Times New Roman"/>
                <w:sz w:val="24"/>
                <w:szCs w:val="24"/>
              </w:rPr>
              <w:t>1,02-1,40</w:t>
            </w:r>
          </w:p>
        </w:tc>
      </w:tr>
      <w:tr w:rsidR="009031C9" w:rsidRPr="00B82490" w:rsidTr="006D7A09">
        <w:tc>
          <w:tcPr>
            <w:tcW w:w="675" w:type="dxa"/>
            <w:vAlign w:val="center"/>
          </w:tcPr>
          <w:p w:rsidR="006A6195" w:rsidRPr="00B82490" w:rsidRDefault="006A6195" w:rsidP="006D7A09">
            <w:pPr>
              <w:spacing w:line="276" w:lineRule="auto"/>
              <w:jc w:val="center"/>
              <w:rPr>
                <w:rFonts w:ascii="Times New Roman" w:hAnsi="Times New Roman" w:cs="Times New Roman"/>
                <w:sz w:val="24"/>
                <w:szCs w:val="24"/>
              </w:rPr>
            </w:pPr>
            <w:r w:rsidRPr="00B82490">
              <w:rPr>
                <w:rFonts w:ascii="Times New Roman" w:hAnsi="Times New Roman" w:cs="Times New Roman"/>
                <w:sz w:val="24"/>
                <w:szCs w:val="24"/>
              </w:rPr>
              <w:t>3</w:t>
            </w:r>
          </w:p>
        </w:tc>
        <w:tc>
          <w:tcPr>
            <w:tcW w:w="6705" w:type="dxa"/>
          </w:tcPr>
          <w:p w:rsidR="006A6195" w:rsidRPr="00B82490" w:rsidRDefault="006A6195" w:rsidP="00CC527E">
            <w:pPr>
              <w:spacing w:line="276" w:lineRule="auto"/>
              <w:ind w:firstLine="35"/>
              <w:rPr>
                <w:rFonts w:ascii="Times New Roman" w:hAnsi="Times New Roman" w:cs="Times New Roman"/>
                <w:sz w:val="24"/>
                <w:szCs w:val="24"/>
              </w:rPr>
            </w:pPr>
            <w:r w:rsidRPr="00B82490">
              <w:rPr>
                <w:rFonts w:ascii="Times New Roman" w:hAnsi="Times New Roman" w:cs="Times New Roman"/>
                <w:sz w:val="24"/>
                <w:szCs w:val="24"/>
              </w:rPr>
              <w:t xml:space="preserve">Наличие у пациента тяжелой сопутствующей патологии, осложнений заболеваний, сопутствующих заболеваний, </w:t>
            </w:r>
            <w:r w:rsidR="00CC527E" w:rsidRPr="00B82490">
              <w:rPr>
                <w:rFonts w:ascii="Times New Roman" w:hAnsi="Times New Roman" w:cs="Times New Roman"/>
                <w:sz w:val="24"/>
                <w:szCs w:val="24"/>
              </w:rPr>
              <w:t>влияющих на сложность лечения пациента (перечень указанных заболев</w:t>
            </w:r>
            <w:r w:rsidR="00826378" w:rsidRPr="00B82490">
              <w:rPr>
                <w:rFonts w:ascii="Times New Roman" w:hAnsi="Times New Roman" w:cs="Times New Roman"/>
                <w:sz w:val="24"/>
                <w:szCs w:val="24"/>
              </w:rPr>
              <w:t>аний и состояний представлен в И</w:t>
            </w:r>
            <w:r w:rsidR="00CC527E" w:rsidRPr="00B82490">
              <w:rPr>
                <w:rFonts w:ascii="Times New Roman" w:hAnsi="Times New Roman" w:cs="Times New Roman"/>
                <w:sz w:val="24"/>
                <w:szCs w:val="24"/>
              </w:rPr>
              <w:t>нструкции)</w:t>
            </w:r>
            <w:r w:rsidRPr="00B82490">
              <w:rPr>
                <w:rFonts w:ascii="Times New Roman" w:hAnsi="Times New Roman" w:cs="Times New Roman"/>
                <w:sz w:val="24"/>
                <w:szCs w:val="24"/>
              </w:rPr>
              <w:t xml:space="preserve"> </w:t>
            </w:r>
          </w:p>
        </w:tc>
        <w:tc>
          <w:tcPr>
            <w:tcW w:w="2268" w:type="dxa"/>
          </w:tcPr>
          <w:p w:rsidR="006A6195" w:rsidRPr="00B82490" w:rsidRDefault="00CC527E" w:rsidP="00E2332F">
            <w:pPr>
              <w:spacing w:line="276" w:lineRule="auto"/>
              <w:rPr>
                <w:rFonts w:ascii="Times New Roman" w:hAnsi="Times New Roman" w:cs="Times New Roman"/>
                <w:sz w:val="24"/>
                <w:szCs w:val="24"/>
              </w:rPr>
            </w:pPr>
            <w:r w:rsidRPr="00B82490">
              <w:rPr>
                <w:rFonts w:ascii="Times New Roman" w:hAnsi="Times New Roman" w:cs="Times New Roman"/>
                <w:sz w:val="24"/>
                <w:szCs w:val="24"/>
              </w:rPr>
              <w:t>1,1</w:t>
            </w:r>
            <w:r w:rsidR="006A6195" w:rsidRPr="00B82490">
              <w:rPr>
                <w:rFonts w:ascii="Times New Roman" w:hAnsi="Times New Roman" w:cs="Times New Roman"/>
                <w:sz w:val="24"/>
                <w:szCs w:val="24"/>
              </w:rPr>
              <w:t>-1,80</w:t>
            </w:r>
          </w:p>
          <w:p w:rsidR="006A6195" w:rsidRPr="00B82490" w:rsidRDefault="006A6195" w:rsidP="00E2332F">
            <w:pPr>
              <w:spacing w:line="276" w:lineRule="auto"/>
              <w:rPr>
                <w:rFonts w:ascii="Times New Roman" w:hAnsi="Times New Roman" w:cs="Times New Roman"/>
                <w:sz w:val="24"/>
                <w:szCs w:val="24"/>
              </w:rPr>
            </w:pPr>
          </w:p>
        </w:tc>
      </w:tr>
      <w:tr w:rsidR="009031C9" w:rsidRPr="00B82490" w:rsidTr="006D7A09">
        <w:tc>
          <w:tcPr>
            <w:tcW w:w="675" w:type="dxa"/>
            <w:vAlign w:val="center"/>
          </w:tcPr>
          <w:p w:rsidR="006A6195" w:rsidRPr="00B82490" w:rsidRDefault="006A6195" w:rsidP="006D7A09">
            <w:pPr>
              <w:spacing w:line="276" w:lineRule="auto"/>
              <w:jc w:val="center"/>
              <w:rPr>
                <w:rFonts w:ascii="Times New Roman" w:hAnsi="Times New Roman" w:cs="Times New Roman"/>
                <w:sz w:val="24"/>
                <w:szCs w:val="24"/>
              </w:rPr>
            </w:pPr>
            <w:r w:rsidRPr="00B82490">
              <w:rPr>
                <w:rFonts w:ascii="Times New Roman" w:hAnsi="Times New Roman" w:cs="Times New Roman"/>
                <w:sz w:val="24"/>
                <w:szCs w:val="24"/>
              </w:rPr>
              <w:t>4</w:t>
            </w:r>
          </w:p>
        </w:tc>
        <w:tc>
          <w:tcPr>
            <w:tcW w:w="6705" w:type="dxa"/>
          </w:tcPr>
          <w:p w:rsidR="006A6195" w:rsidRPr="00B82490" w:rsidRDefault="006A6195" w:rsidP="00E2332F">
            <w:pPr>
              <w:spacing w:line="276" w:lineRule="auto"/>
              <w:ind w:firstLine="35"/>
              <w:rPr>
                <w:rFonts w:ascii="Times New Roman" w:hAnsi="Times New Roman" w:cs="Times New Roman"/>
                <w:sz w:val="24"/>
                <w:szCs w:val="24"/>
              </w:rPr>
            </w:pPr>
            <w:r w:rsidRPr="00B82490">
              <w:rPr>
                <w:rFonts w:ascii="Times New Roman" w:hAnsi="Times New Roman" w:cs="Times New Roman"/>
                <w:sz w:val="24"/>
                <w:szCs w:val="24"/>
              </w:rPr>
              <w:t>Необходимость развертывания индивидуального поста по медицинским показаниям</w:t>
            </w:r>
          </w:p>
        </w:tc>
        <w:tc>
          <w:tcPr>
            <w:tcW w:w="2268" w:type="dxa"/>
          </w:tcPr>
          <w:p w:rsidR="006A6195" w:rsidRPr="00B82490" w:rsidRDefault="006A6195" w:rsidP="00CC527E">
            <w:pPr>
              <w:spacing w:line="276" w:lineRule="auto"/>
              <w:rPr>
                <w:rFonts w:ascii="Times New Roman" w:hAnsi="Times New Roman" w:cs="Times New Roman"/>
                <w:sz w:val="24"/>
                <w:szCs w:val="24"/>
              </w:rPr>
            </w:pPr>
            <w:r w:rsidRPr="00B82490">
              <w:rPr>
                <w:rFonts w:ascii="Times New Roman" w:hAnsi="Times New Roman" w:cs="Times New Roman"/>
                <w:sz w:val="24"/>
                <w:szCs w:val="24"/>
              </w:rPr>
              <w:t>1,1</w:t>
            </w:r>
            <w:r w:rsidR="00CC527E" w:rsidRPr="00B82490">
              <w:rPr>
                <w:rFonts w:ascii="Times New Roman" w:hAnsi="Times New Roman" w:cs="Times New Roman"/>
                <w:sz w:val="24"/>
                <w:szCs w:val="24"/>
              </w:rPr>
              <w:t>-1,5</w:t>
            </w:r>
          </w:p>
        </w:tc>
      </w:tr>
      <w:tr w:rsidR="009031C9" w:rsidRPr="00B82490" w:rsidTr="006D7A09">
        <w:tc>
          <w:tcPr>
            <w:tcW w:w="675" w:type="dxa"/>
            <w:vAlign w:val="center"/>
          </w:tcPr>
          <w:p w:rsidR="006A6195" w:rsidRPr="00B82490" w:rsidRDefault="006A6195" w:rsidP="006D7A09">
            <w:pPr>
              <w:spacing w:line="276" w:lineRule="auto"/>
              <w:jc w:val="center"/>
              <w:rPr>
                <w:rFonts w:ascii="Times New Roman" w:hAnsi="Times New Roman" w:cs="Times New Roman"/>
                <w:sz w:val="24"/>
                <w:szCs w:val="24"/>
              </w:rPr>
            </w:pPr>
            <w:r w:rsidRPr="00B82490">
              <w:rPr>
                <w:rFonts w:ascii="Times New Roman" w:hAnsi="Times New Roman" w:cs="Times New Roman"/>
                <w:sz w:val="24"/>
                <w:szCs w:val="24"/>
              </w:rPr>
              <w:t>5</w:t>
            </w:r>
          </w:p>
        </w:tc>
        <w:tc>
          <w:tcPr>
            <w:tcW w:w="6705" w:type="dxa"/>
          </w:tcPr>
          <w:p w:rsidR="006A6195" w:rsidRPr="00B82490" w:rsidRDefault="00DD0413" w:rsidP="00DD0413">
            <w:pPr>
              <w:spacing w:line="276" w:lineRule="auto"/>
              <w:ind w:firstLine="35"/>
              <w:rPr>
                <w:rFonts w:ascii="Times New Roman" w:hAnsi="Times New Roman" w:cs="Times New Roman"/>
                <w:sz w:val="24"/>
                <w:szCs w:val="24"/>
              </w:rPr>
            </w:pPr>
            <w:r w:rsidRPr="00B82490">
              <w:rPr>
                <w:rFonts w:ascii="Times New Roman" w:hAnsi="Times New Roman" w:cs="Times New Roman"/>
                <w:sz w:val="24"/>
                <w:szCs w:val="24"/>
              </w:rPr>
              <w:t>Необходимость предоставления спального места и питания законному представителю ребенка после достижения им</w:t>
            </w:r>
            <w:r w:rsidR="006A6195" w:rsidRPr="00B82490">
              <w:rPr>
                <w:rFonts w:ascii="Times New Roman" w:hAnsi="Times New Roman" w:cs="Times New Roman"/>
                <w:sz w:val="24"/>
                <w:szCs w:val="24"/>
              </w:rPr>
              <w:t xml:space="preserve"> возраста 4 лет</w:t>
            </w:r>
            <w:r w:rsidRPr="00B82490">
              <w:rPr>
                <w:rFonts w:ascii="Times New Roman" w:hAnsi="Times New Roman" w:cs="Times New Roman"/>
                <w:sz w:val="24"/>
                <w:szCs w:val="24"/>
              </w:rPr>
              <w:t xml:space="preserve"> при наличии медицинских показаний</w:t>
            </w:r>
          </w:p>
        </w:tc>
        <w:tc>
          <w:tcPr>
            <w:tcW w:w="2268" w:type="dxa"/>
          </w:tcPr>
          <w:p w:rsidR="006A6195" w:rsidRPr="00B82490" w:rsidRDefault="006A6195" w:rsidP="00E2332F">
            <w:pPr>
              <w:spacing w:line="276" w:lineRule="auto"/>
              <w:rPr>
                <w:rFonts w:ascii="Times New Roman" w:hAnsi="Times New Roman" w:cs="Times New Roman"/>
                <w:sz w:val="24"/>
                <w:szCs w:val="24"/>
              </w:rPr>
            </w:pPr>
            <w:r w:rsidRPr="00B82490">
              <w:rPr>
                <w:rFonts w:ascii="Times New Roman" w:hAnsi="Times New Roman" w:cs="Times New Roman"/>
                <w:sz w:val="24"/>
                <w:szCs w:val="24"/>
              </w:rPr>
              <w:t>1,05-1,</w:t>
            </w:r>
            <w:r w:rsidR="00DD0413" w:rsidRPr="00B82490">
              <w:rPr>
                <w:rFonts w:ascii="Times New Roman" w:hAnsi="Times New Roman" w:cs="Times New Roman"/>
                <w:sz w:val="24"/>
                <w:szCs w:val="24"/>
              </w:rPr>
              <w:t>35</w:t>
            </w:r>
          </w:p>
        </w:tc>
      </w:tr>
      <w:tr w:rsidR="009031C9" w:rsidRPr="00B82490" w:rsidTr="006D7A09">
        <w:trPr>
          <w:trHeight w:val="1356"/>
        </w:trPr>
        <w:tc>
          <w:tcPr>
            <w:tcW w:w="675" w:type="dxa"/>
            <w:vAlign w:val="center"/>
          </w:tcPr>
          <w:p w:rsidR="00DD0413" w:rsidRPr="00B82490" w:rsidRDefault="00DD0413" w:rsidP="006D7A09">
            <w:pPr>
              <w:spacing w:line="276" w:lineRule="auto"/>
              <w:jc w:val="center"/>
              <w:rPr>
                <w:rFonts w:ascii="Times New Roman" w:hAnsi="Times New Roman" w:cs="Times New Roman"/>
                <w:sz w:val="24"/>
                <w:szCs w:val="24"/>
              </w:rPr>
            </w:pPr>
            <w:r w:rsidRPr="00B82490">
              <w:rPr>
                <w:rFonts w:ascii="Times New Roman" w:hAnsi="Times New Roman" w:cs="Times New Roman"/>
                <w:sz w:val="24"/>
                <w:szCs w:val="24"/>
              </w:rPr>
              <w:t>7</w:t>
            </w:r>
          </w:p>
        </w:tc>
        <w:tc>
          <w:tcPr>
            <w:tcW w:w="6705" w:type="dxa"/>
          </w:tcPr>
          <w:p w:rsidR="00DD0413" w:rsidRPr="00B82490" w:rsidRDefault="00DD0413" w:rsidP="00DD0413">
            <w:pPr>
              <w:spacing w:line="276" w:lineRule="auto"/>
              <w:ind w:firstLine="35"/>
              <w:rPr>
                <w:rFonts w:ascii="Times New Roman" w:hAnsi="Times New Roman" w:cs="Times New Roman"/>
                <w:sz w:val="24"/>
                <w:szCs w:val="24"/>
              </w:rPr>
            </w:pPr>
            <w:r w:rsidRPr="00B82490">
              <w:rPr>
                <w:rFonts w:ascii="Times New Roman" w:hAnsi="Times New Roman" w:cs="Times New Roman"/>
                <w:sz w:val="24"/>
                <w:szCs w:val="24"/>
              </w:rPr>
              <w:t>Проведение в рамках одной госпитализации в полном объеме нескольких видов противоопухолевого лечения, относящихся к разным КСГ (перечень возможн</w:t>
            </w:r>
            <w:r w:rsidR="00826378" w:rsidRPr="00B82490">
              <w:rPr>
                <w:rFonts w:ascii="Times New Roman" w:hAnsi="Times New Roman" w:cs="Times New Roman"/>
                <w:sz w:val="24"/>
                <w:szCs w:val="24"/>
              </w:rPr>
              <w:t>ых сочетаний КСГ представлен в И</w:t>
            </w:r>
            <w:r w:rsidRPr="00B82490">
              <w:rPr>
                <w:rFonts w:ascii="Times New Roman" w:hAnsi="Times New Roman" w:cs="Times New Roman"/>
                <w:sz w:val="24"/>
                <w:szCs w:val="24"/>
              </w:rPr>
              <w:t>нструкции)</w:t>
            </w:r>
          </w:p>
        </w:tc>
        <w:tc>
          <w:tcPr>
            <w:tcW w:w="2268" w:type="dxa"/>
          </w:tcPr>
          <w:p w:rsidR="00DD0413" w:rsidRPr="00B82490" w:rsidRDefault="00DD0413" w:rsidP="00E2332F">
            <w:pPr>
              <w:spacing w:line="276" w:lineRule="auto"/>
              <w:rPr>
                <w:rFonts w:ascii="Times New Roman" w:hAnsi="Times New Roman" w:cs="Times New Roman"/>
                <w:sz w:val="24"/>
                <w:szCs w:val="24"/>
              </w:rPr>
            </w:pPr>
          </w:p>
          <w:p w:rsidR="00DD0413" w:rsidRPr="00B82490" w:rsidRDefault="00DD0413" w:rsidP="00E2332F">
            <w:pPr>
              <w:spacing w:line="276" w:lineRule="auto"/>
              <w:rPr>
                <w:rFonts w:ascii="Times New Roman" w:hAnsi="Times New Roman" w:cs="Times New Roman"/>
                <w:sz w:val="24"/>
                <w:szCs w:val="24"/>
              </w:rPr>
            </w:pPr>
          </w:p>
          <w:p w:rsidR="00DD0413" w:rsidRPr="00B82490" w:rsidRDefault="00DD0413" w:rsidP="00E2332F">
            <w:pPr>
              <w:spacing w:line="276" w:lineRule="auto"/>
              <w:rPr>
                <w:rFonts w:ascii="Times New Roman" w:hAnsi="Times New Roman" w:cs="Times New Roman"/>
                <w:sz w:val="24"/>
                <w:szCs w:val="24"/>
              </w:rPr>
            </w:pPr>
            <w:r w:rsidRPr="00B82490">
              <w:rPr>
                <w:rFonts w:ascii="Times New Roman" w:hAnsi="Times New Roman" w:cs="Times New Roman"/>
                <w:sz w:val="24"/>
                <w:szCs w:val="24"/>
              </w:rPr>
              <w:t>1,3-1,8</w:t>
            </w:r>
          </w:p>
          <w:p w:rsidR="00DD0413" w:rsidRPr="00B82490" w:rsidRDefault="00DD0413" w:rsidP="00E2332F">
            <w:pPr>
              <w:spacing w:line="276" w:lineRule="auto"/>
              <w:rPr>
                <w:rFonts w:ascii="Times New Roman" w:hAnsi="Times New Roman" w:cs="Times New Roman"/>
                <w:sz w:val="24"/>
                <w:szCs w:val="24"/>
              </w:rPr>
            </w:pPr>
          </w:p>
        </w:tc>
      </w:tr>
      <w:tr w:rsidR="009031C9" w:rsidRPr="00B82490" w:rsidTr="006D7A09">
        <w:tc>
          <w:tcPr>
            <w:tcW w:w="675" w:type="dxa"/>
            <w:vAlign w:val="center"/>
          </w:tcPr>
          <w:p w:rsidR="006A6195" w:rsidRPr="00B82490" w:rsidRDefault="006A6195" w:rsidP="006D7A09">
            <w:pPr>
              <w:spacing w:line="276" w:lineRule="auto"/>
              <w:jc w:val="center"/>
              <w:rPr>
                <w:rFonts w:ascii="Times New Roman" w:hAnsi="Times New Roman" w:cs="Times New Roman"/>
                <w:sz w:val="24"/>
                <w:szCs w:val="24"/>
              </w:rPr>
            </w:pPr>
            <w:r w:rsidRPr="00B82490">
              <w:rPr>
                <w:rFonts w:ascii="Times New Roman" w:hAnsi="Times New Roman" w:cs="Times New Roman"/>
                <w:sz w:val="24"/>
                <w:szCs w:val="24"/>
              </w:rPr>
              <w:t>8</w:t>
            </w:r>
          </w:p>
        </w:tc>
        <w:tc>
          <w:tcPr>
            <w:tcW w:w="6705" w:type="dxa"/>
          </w:tcPr>
          <w:p w:rsidR="006A6195" w:rsidRPr="00B82490" w:rsidRDefault="006A6195" w:rsidP="00E2332F">
            <w:pPr>
              <w:spacing w:line="276" w:lineRule="auto"/>
              <w:ind w:firstLine="35"/>
              <w:rPr>
                <w:rFonts w:ascii="Times New Roman" w:hAnsi="Times New Roman" w:cs="Times New Roman"/>
                <w:sz w:val="24"/>
                <w:szCs w:val="24"/>
              </w:rPr>
            </w:pPr>
            <w:r w:rsidRPr="00B82490">
              <w:rPr>
                <w:rFonts w:ascii="Times New Roman" w:hAnsi="Times New Roman" w:cs="Times New Roman"/>
                <w:sz w:val="24"/>
                <w:szCs w:val="24"/>
              </w:rPr>
              <w:t>Сверхдлительные сроки госпитализации, обуслов</w:t>
            </w:r>
            <w:r w:rsidR="00DD0413" w:rsidRPr="00B82490">
              <w:rPr>
                <w:rFonts w:ascii="Times New Roman" w:hAnsi="Times New Roman" w:cs="Times New Roman"/>
                <w:sz w:val="24"/>
                <w:szCs w:val="24"/>
              </w:rPr>
              <w:t>ленные медицинскими показаниями (методи</w:t>
            </w:r>
            <w:r w:rsidR="00826378" w:rsidRPr="00B82490">
              <w:rPr>
                <w:rFonts w:ascii="Times New Roman" w:hAnsi="Times New Roman" w:cs="Times New Roman"/>
                <w:sz w:val="24"/>
                <w:szCs w:val="24"/>
              </w:rPr>
              <w:t>ка расчета КСЛП представлена в И</w:t>
            </w:r>
            <w:r w:rsidR="00DD0413" w:rsidRPr="00B82490">
              <w:rPr>
                <w:rFonts w:ascii="Times New Roman" w:hAnsi="Times New Roman" w:cs="Times New Roman"/>
                <w:sz w:val="24"/>
                <w:szCs w:val="24"/>
              </w:rPr>
              <w:t>нструкции)</w:t>
            </w:r>
          </w:p>
          <w:p w:rsidR="006A6195" w:rsidRPr="00B82490" w:rsidRDefault="006A6195" w:rsidP="00DD0413">
            <w:pPr>
              <w:pStyle w:val="ConsPlusNormal"/>
              <w:spacing w:line="276" w:lineRule="auto"/>
              <w:ind w:firstLine="540"/>
              <w:jc w:val="both"/>
              <w:rPr>
                <w:rFonts w:ascii="Times New Roman" w:hAnsi="Times New Roman" w:cs="Times New Roman"/>
                <w:sz w:val="24"/>
                <w:szCs w:val="24"/>
              </w:rPr>
            </w:pPr>
          </w:p>
        </w:tc>
        <w:tc>
          <w:tcPr>
            <w:tcW w:w="2268" w:type="dxa"/>
          </w:tcPr>
          <w:p w:rsidR="006A6195" w:rsidRPr="00B82490" w:rsidRDefault="00DD0413" w:rsidP="00E2332F">
            <w:pPr>
              <w:spacing w:line="276" w:lineRule="auto"/>
              <w:rPr>
                <w:rFonts w:ascii="Times New Roman" w:hAnsi="Times New Roman" w:cs="Times New Roman"/>
                <w:sz w:val="24"/>
                <w:szCs w:val="24"/>
              </w:rPr>
            </w:pPr>
            <w:r w:rsidRPr="00B82490">
              <w:rPr>
                <w:rFonts w:ascii="Times New Roman" w:hAnsi="Times New Roman" w:cs="Times New Roman"/>
                <w:sz w:val="24"/>
                <w:szCs w:val="24"/>
              </w:rPr>
              <w:t>В соответствии с расчетным значением</w:t>
            </w:r>
          </w:p>
        </w:tc>
      </w:tr>
      <w:tr w:rsidR="009031C9" w:rsidRPr="00B82490" w:rsidTr="006D7A09">
        <w:tc>
          <w:tcPr>
            <w:tcW w:w="675" w:type="dxa"/>
            <w:vAlign w:val="center"/>
          </w:tcPr>
          <w:p w:rsidR="006A6195" w:rsidRPr="00B82490" w:rsidRDefault="006A6195" w:rsidP="006D7A09">
            <w:pPr>
              <w:spacing w:line="276" w:lineRule="auto"/>
              <w:jc w:val="center"/>
              <w:rPr>
                <w:rFonts w:ascii="Times New Roman" w:hAnsi="Times New Roman" w:cs="Times New Roman"/>
                <w:sz w:val="24"/>
                <w:szCs w:val="24"/>
              </w:rPr>
            </w:pPr>
            <w:r w:rsidRPr="00B82490">
              <w:rPr>
                <w:rFonts w:ascii="Times New Roman" w:hAnsi="Times New Roman" w:cs="Times New Roman"/>
                <w:sz w:val="24"/>
                <w:szCs w:val="24"/>
              </w:rPr>
              <w:t>9</w:t>
            </w:r>
          </w:p>
        </w:tc>
        <w:tc>
          <w:tcPr>
            <w:tcW w:w="6705" w:type="dxa"/>
          </w:tcPr>
          <w:p w:rsidR="006A6195" w:rsidRPr="00B82490" w:rsidRDefault="006A6195" w:rsidP="00676A74">
            <w:pPr>
              <w:spacing w:line="276" w:lineRule="auto"/>
              <w:ind w:firstLine="35"/>
              <w:rPr>
                <w:rFonts w:ascii="Times New Roman" w:hAnsi="Times New Roman" w:cs="Times New Roman"/>
                <w:sz w:val="24"/>
                <w:szCs w:val="24"/>
              </w:rPr>
            </w:pPr>
            <w:r w:rsidRPr="00B82490">
              <w:rPr>
                <w:rFonts w:ascii="Times New Roman" w:hAnsi="Times New Roman" w:cs="Times New Roman"/>
                <w:sz w:val="24"/>
                <w:szCs w:val="24"/>
              </w:rPr>
              <w:t>Проведение сочетанных хирургических вмешательств</w:t>
            </w:r>
            <w:r w:rsidR="00676A74" w:rsidRPr="00B82490">
              <w:rPr>
                <w:rFonts w:ascii="Times New Roman" w:hAnsi="Times New Roman" w:cs="Times New Roman"/>
                <w:sz w:val="24"/>
                <w:szCs w:val="24"/>
              </w:rPr>
              <w:t xml:space="preserve"> (перечень возможных соч</w:t>
            </w:r>
            <w:r w:rsidR="00800EE9" w:rsidRPr="00B82490">
              <w:rPr>
                <w:rFonts w:ascii="Times New Roman" w:hAnsi="Times New Roman" w:cs="Times New Roman"/>
                <w:sz w:val="24"/>
                <w:szCs w:val="24"/>
              </w:rPr>
              <w:t>етанных операций представлен в И</w:t>
            </w:r>
            <w:r w:rsidR="00676A74" w:rsidRPr="00B82490">
              <w:rPr>
                <w:rFonts w:ascii="Times New Roman" w:hAnsi="Times New Roman" w:cs="Times New Roman"/>
                <w:sz w:val="24"/>
                <w:szCs w:val="24"/>
              </w:rPr>
              <w:t>нструкции)</w:t>
            </w:r>
          </w:p>
        </w:tc>
        <w:tc>
          <w:tcPr>
            <w:tcW w:w="2268" w:type="dxa"/>
          </w:tcPr>
          <w:p w:rsidR="006A6195" w:rsidRPr="00B82490" w:rsidRDefault="006A6195" w:rsidP="00DD0413">
            <w:pPr>
              <w:spacing w:line="276" w:lineRule="auto"/>
              <w:rPr>
                <w:rFonts w:ascii="Times New Roman" w:hAnsi="Times New Roman" w:cs="Times New Roman"/>
                <w:sz w:val="24"/>
                <w:szCs w:val="24"/>
              </w:rPr>
            </w:pPr>
            <w:r w:rsidRPr="00B82490">
              <w:rPr>
                <w:rFonts w:ascii="Times New Roman" w:hAnsi="Times New Roman" w:cs="Times New Roman"/>
                <w:sz w:val="24"/>
                <w:szCs w:val="24"/>
              </w:rPr>
              <w:t>1,</w:t>
            </w:r>
            <w:r w:rsidR="00DD0413" w:rsidRPr="00B82490">
              <w:rPr>
                <w:rFonts w:ascii="Times New Roman" w:hAnsi="Times New Roman" w:cs="Times New Roman"/>
                <w:sz w:val="24"/>
                <w:szCs w:val="24"/>
              </w:rPr>
              <w:t>2-1,7</w:t>
            </w:r>
          </w:p>
        </w:tc>
      </w:tr>
      <w:tr w:rsidR="006A6195" w:rsidRPr="00B82490" w:rsidTr="006D7A09">
        <w:tc>
          <w:tcPr>
            <w:tcW w:w="675" w:type="dxa"/>
            <w:vAlign w:val="center"/>
          </w:tcPr>
          <w:p w:rsidR="006A6195" w:rsidRPr="00B82490" w:rsidRDefault="006A6195" w:rsidP="006D7A09">
            <w:pPr>
              <w:spacing w:line="276" w:lineRule="auto"/>
              <w:jc w:val="center"/>
              <w:rPr>
                <w:rFonts w:ascii="Times New Roman" w:hAnsi="Times New Roman" w:cs="Times New Roman"/>
                <w:sz w:val="24"/>
                <w:szCs w:val="24"/>
              </w:rPr>
            </w:pPr>
            <w:r w:rsidRPr="00B82490">
              <w:rPr>
                <w:rFonts w:ascii="Times New Roman" w:hAnsi="Times New Roman" w:cs="Times New Roman"/>
                <w:sz w:val="24"/>
                <w:szCs w:val="24"/>
              </w:rPr>
              <w:t>10</w:t>
            </w:r>
          </w:p>
        </w:tc>
        <w:tc>
          <w:tcPr>
            <w:tcW w:w="6705" w:type="dxa"/>
          </w:tcPr>
          <w:p w:rsidR="006A6195" w:rsidRPr="00B82490" w:rsidRDefault="006A6195" w:rsidP="00800EE9">
            <w:pPr>
              <w:spacing w:line="276" w:lineRule="auto"/>
              <w:ind w:firstLine="35"/>
              <w:rPr>
                <w:rFonts w:ascii="Times New Roman" w:hAnsi="Times New Roman" w:cs="Times New Roman"/>
                <w:sz w:val="24"/>
                <w:szCs w:val="24"/>
              </w:rPr>
            </w:pPr>
            <w:r w:rsidRPr="00B82490">
              <w:rPr>
                <w:rFonts w:ascii="Times New Roman" w:hAnsi="Times New Roman" w:cs="Times New Roman"/>
                <w:sz w:val="24"/>
                <w:szCs w:val="24"/>
              </w:rPr>
              <w:t>Проведение однотипных операций на парных органах</w:t>
            </w:r>
            <w:r w:rsidR="00676A74" w:rsidRPr="00B82490">
              <w:rPr>
                <w:rFonts w:ascii="Times New Roman" w:hAnsi="Times New Roman" w:cs="Times New Roman"/>
                <w:sz w:val="24"/>
                <w:szCs w:val="24"/>
              </w:rPr>
              <w:t xml:space="preserve"> (перечень возможных однотипных операций на парных органах представлен в </w:t>
            </w:r>
            <w:r w:rsidR="00800EE9" w:rsidRPr="00B82490">
              <w:rPr>
                <w:rFonts w:ascii="Times New Roman" w:hAnsi="Times New Roman" w:cs="Times New Roman"/>
                <w:sz w:val="24"/>
                <w:szCs w:val="24"/>
              </w:rPr>
              <w:t>И</w:t>
            </w:r>
            <w:r w:rsidR="00676A74" w:rsidRPr="00B82490">
              <w:rPr>
                <w:rFonts w:ascii="Times New Roman" w:hAnsi="Times New Roman" w:cs="Times New Roman"/>
                <w:sz w:val="24"/>
                <w:szCs w:val="24"/>
              </w:rPr>
              <w:t>нструкции)</w:t>
            </w:r>
          </w:p>
        </w:tc>
        <w:tc>
          <w:tcPr>
            <w:tcW w:w="2268" w:type="dxa"/>
          </w:tcPr>
          <w:p w:rsidR="006A6195" w:rsidRPr="00B82490" w:rsidRDefault="00676A74" w:rsidP="00E2332F">
            <w:pPr>
              <w:spacing w:line="276" w:lineRule="auto"/>
              <w:rPr>
                <w:rFonts w:ascii="Times New Roman" w:hAnsi="Times New Roman" w:cs="Times New Roman"/>
                <w:sz w:val="24"/>
                <w:szCs w:val="24"/>
              </w:rPr>
            </w:pPr>
            <w:r w:rsidRPr="00B82490">
              <w:rPr>
                <w:rFonts w:ascii="Times New Roman" w:hAnsi="Times New Roman" w:cs="Times New Roman"/>
                <w:sz w:val="24"/>
                <w:szCs w:val="24"/>
              </w:rPr>
              <w:t>1,2-1,7</w:t>
            </w:r>
          </w:p>
        </w:tc>
      </w:tr>
    </w:tbl>
    <w:p w:rsidR="006A6195" w:rsidRPr="00B82490" w:rsidRDefault="006A6195" w:rsidP="00E2332F">
      <w:pPr>
        <w:spacing w:line="276" w:lineRule="auto"/>
        <w:ind w:firstLine="0"/>
        <w:jc w:val="right"/>
        <w:rPr>
          <w:rFonts w:ascii="Times New Roman" w:eastAsia="Times New Roman" w:hAnsi="Times New Roman" w:cs="Times New Roman"/>
          <w:b/>
          <w:sz w:val="28"/>
          <w:szCs w:val="28"/>
          <w:lang w:eastAsia="ru-RU"/>
        </w:rPr>
      </w:pPr>
    </w:p>
    <w:p w:rsidR="008870C4" w:rsidRPr="00B82490" w:rsidRDefault="008870C4" w:rsidP="00E2332F">
      <w:pPr>
        <w:spacing w:line="276" w:lineRule="auto"/>
        <w:rPr>
          <w:rFonts w:ascii="Times New Roman" w:eastAsia="Times New Roman" w:hAnsi="Times New Roman" w:cs="Times New Roman"/>
          <w:b/>
          <w:sz w:val="28"/>
          <w:szCs w:val="28"/>
          <w:lang w:eastAsia="ru-RU"/>
        </w:rPr>
      </w:pPr>
    </w:p>
    <w:p w:rsidR="00502462" w:rsidRPr="00B82490" w:rsidRDefault="00502462" w:rsidP="00E2332F">
      <w:pPr>
        <w:spacing w:line="276" w:lineRule="auto"/>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br w:type="page"/>
      </w:r>
    </w:p>
    <w:p w:rsidR="00502462" w:rsidRPr="00B82490" w:rsidRDefault="00502462" w:rsidP="00E2332F">
      <w:pPr>
        <w:spacing w:line="276" w:lineRule="auto"/>
        <w:jc w:val="right"/>
        <w:rPr>
          <w:rFonts w:ascii="Times New Roman" w:eastAsia="Times New Roman" w:hAnsi="Times New Roman" w:cs="Times New Roman"/>
          <w:b/>
          <w:sz w:val="28"/>
          <w:szCs w:val="28"/>
          <w:lang w:eastAsia="ru-RU"/>
        </w:rPr>
        <w:sectPr w:rsidR="00502462" w:rsidRPr="00B82490" w:rsidSect="00A31DFC">
          <w:footerReference w:type="default" r:id="rId13"/>
          <w:pgSz w:w="11906" w:h="16838"/>
          <w:pgMar w:top="1134" w:right="850" w:bottom="851" w:left="1701" w:header="708" w:footer="642" w:gutter="0"/>
          <w:cols w:space="708"/>
          <w:docGrid w:linePitch="360"/>
        </w:sectPr>
      </w:pPr>
    </w:p>
    <w:p w:rsidR="0041595B" w:rsidRPr="00B82490" w:rsidRDefault="0041595B" w:rsidP="0041595B">
      <w:pPr>
        <w:spacing w:line="276" w:lineRule="auto"/>
        <w:jc w:val="right"/>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lastRenderedPageBreak/>
        <w:t>Приложение 4.</w:t>
      </w:r>
    </w:p>
    <w:p w:rsidR="0041595B" w:rsidRPr="00B82490" w:rsidRDefault="0041595B" w:rsidP="0041595B">
      <w:pPr>
        <w:spacing w:line="276" w:lineRule="auto"/>
        <w:jc w:val="center"/>
        <w:rPr>
          <w:rFonts w:ascii="Times New Roman" w:eastAsia="Times New Roman" w:hAnsi="Times New Roman" w:cs="Times New Roman"/>
          <w:b/>
          <w:sz w:val="28"/>
          <w:szCs w:val="28"/>
          <w:lang w:eastAsia="ru-RU"/>
        </w:rPr>
      </w:pPr>
    </w:p>
    <w:p w:rsidR="00C52618" w:rsidRPr="00B82490" w:rsidRDefault="00C52618" w:rsidP="00C52618">
      <w:pPr>
        <w:spacing w:line="276" w:lineRule="auto"/>
        <w:jc w:val="center"/>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t>Рекомендуемая стоимость услуг диализа</w:t>
      </w:r>
    </w:p>
    <w:p w:rsidR="00C52618" w:rsidRPr="00B82490" w:rsidRDefault="00C52618" w:rsidP="00C52618">
      <w:pPr>
        <w:spacing w:line="276" w:lineRule="auto"/>
        <w:jc w:val="center"/>
        <w:rPr>
          <w:rFonts w:ascii="Times New Roman" w:eastAsia="Times New Roman" w:hAnsi="Times New Roman" w:cs="Times New Roman"/>
          <w:b/>
          <w:sz w:val="28"/>
          <w:szCs w:val="28"/>
          <w:lang w:eastAsia="ru-RU"/>
        </w:rPr>
      </w:pPr>
    </w:p>
    <w:tbl>
      <w:tblPr>
        <w:tblW w:w="15183" w:type="dxa"/>
        <w:tblInd w:w="93" w:type="dxa"/>
        <w:tblLook w:val="04A0" w:firstRow="1" w:lastRow="0" w:firstColumn="1" w:lastColumn="0" w:noHBand="0" w:noVBand="1"/>
      </w:tblPr>
      <w:tblGrid>
        <w:gridCol w:w="599"/>
        <w:gridCol w:w="1968"/>
        <w:gridCol w:w="5528"/>
        <w:gridCol w:w="3260"/>
        <w:gridCol w:w="1986"/>
        <w:gridCol w:w="1842"/>
      </w:tblGrid>
      <w:tr w:rsidR="00C52618" w:rsidRPr="00B82490" w:rsidTr="00A43F12">
        <w:trPr>
          <w:trHeight w:val="600"/>
        </w:trPr>
        <w:tc>
          <w:tcPr>
            <w:tcW w:w="59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w:t>
            </w:r>
          </w:p>
        </w:tc>
        <w:tc>
          <w:tcPr>
            <w:tcW w:w="19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Код</w:t>
            </w:r>
          </w:p>
        </w:tc>
        <w:tc>
          <w:tcPr>
            <w:tcW w:w="55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Услуга</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18" w:rsidRPr="00B82490" w:rsidRDefault="00C52618" w:rsidP="00A43F12">
            <w:pPr>
              <w:spacing w:line="276"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Условия оказания</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18" w:rsidRPr="00B82490" w:rsidRDefault="00C52618" w:rsidP="00A43F12">
            <w:pPr>
              <w:spacing w:line="276"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единица оплаты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618" w:rsidRPr="00B82490" w:rsidRDefault="00C52618" w:rsidP="00A43F12">
            <w:pPr>
              <w:spacing w:line="276" w:lineRule="auto"/>
              <w:ind w:firstLine="0"/>
              <w:jc w:val="center"/>
              <w:rPr>
                <w:rFonts w:ascii="Times New Roman" w:eastAsia="Times New Roman" w:hAnsi="Times New Roman" w:cs="Times New Roman"/>
                <w:b/>
                <w:bCs/>
                <w:sz w:val="24"/>
                <w:szCs w:val="24"/>
                <w:lang w:eastAsia="ru-RU"/>
              </w:rPr>
            </w:pPr>
            <w:r w:rsidRPr="00B82490">
              <w:rPr>
                <w:rFonts w:ascii="Times New Roman" w:eastAsia="Times New Roman" w:hAnsi="Times New Roman" w:cs="Times New Roman"/>
                <w:b/>
                <w:bCs/>
                <w:sz w:val="24"/>
                <w:szCs w:val="24"/>
                <w:lang w:eastAsia="ru-RU"/>
              </w:rPr>
              <w:t>стоимость 1 услуги, рубли</w:t>
            </w:r>
          </w:p>
        </w:tc>
      </w:tr>
      <w:tr w:rsidR="00C52618" w:rsidRPr="00B82490" w:rsidTr="00A43F12">
        <w:trPr>
          <w:trHeight w:val="330"/>
        </w:trPr>
        <w:tc>
          <w:tcPr>
            <w:tcW w:w="599" w:type="dxa"/>
            <w:vMerge/>
            <w:tcBorders>
              <w:top w:val="single" w:sz="4" w:space="0" w:color="auto"/>
              <w:left w:val="single" w:sz="4" w:space="0" w:color="auto"/>
              <w:bottom w:val="single" w:sz="4" w:space="0" w:color="000000"/>
              <w:right w:val="single" w:sz="4" w:space="0" w:color="auto"/>
            </w:tcBorders>
            <w:vAlign w:val="center"/>
            <w:hideMark/>
          </w:tcPr>
          <w:p w:rsidR="00C52618" w:rsidRPr="00B82490" w:rsidRDefault="00C52618" w:rsidP="00A43F12">
            <w:pPr>
              <w:spacing w:line="276" w:lineRule="auto"/>
              <w:ind w:firstLine="0"/>
              <w:jc w:val="center"/>
              <w:rPr>
                <w:rFonts w:ascii="Times New Roman" w:eastAsia="Times New Roman" w:hAnsi="Times New Roman" w:cs="Times New Roman"/>
                <w:b/>
                <w:bCs/>
                <w:sz w:val="24"/>
                <w:szCs w:val="24"/>
                <w:lang w:eastAsia="ru-RU"/>
              </w:rPr>
            </w:pPr>
          </w:p>
        </w:tc>
        <w:tc>
          <w:tcPr>
            <w:tcW w:w="1968" w:type="dxa"/>
            <w:vMerge/>
            <w:tcBorders>
              <w:top w:val="single" w:sz="4" w:space="0" w:color="auto"/>
              <w:left w:val="single" w:sz="4" w:space="0" w:color="auto"/>
              <w:bottom w:val="single" w:sz="4" w:space="0" w:color="000000"/>
              <w:right w:val="single" w:sz="4" w:space="0" w:color="auto"/>
            </w:tcBorders>
            <w:vAlign w:val="center"/>
            <w:hideMark/>
          </w:tcPr>
          <w:p w:rsidR="00C52618" w:rsidRPr="00B82490" w:rsidRDefault="00C52618" w:rsidP="00A43F12">
            <w:pPr>
              <w:spacing w:line="276" w:lineRule="auto"/>
              <w:ind w:firstLine="0"/>
              <w:jc w:val="center"/>
              <w:rPr>
                <w:rFonts w:ascii="Times New Roman" w:eastAsia="Times New Roman" w:hAnsi="Times New Roman" w:cs="Times New Roman"/>
                <w:b/>
                <w:bCs/>
                <w:sz w:val="24"/>
                <w:szCs w:val="24"/>
                <w:lang w:eastAsia="ru-RU"/>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C52618" w:rsidRPr="00B82490" w:rsidRDefault="00C52618" w:rsidP="00A43F12">
            <w:pPr>
              <w:spacing w:line="276" w:lineRule="auto"/>
              <w:ind w:firstLine="0"/>
              <w:jc w:val="center"/>
              <w:rPr>
                <w:rFonts w:ascii="Times New Roman" w:eastAsia="Times New Roman" w:hAnsi="Times New Roman" w:cs="Times New Roman"/>
                <w:b/>
                <w:bCs/>
                <w:sz w:val="24"/>
                <w:szCs w:val="24"/>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C52618" w:rsidRPr="00B82490" w:rsidRDefault="00C52618" w:rsidP="00A43F12">
            <w:pPr>
              <w:spacing w:line="276" w:lineRule="auto"/>
              <w:ind w:firstLine="0"/>
              <w:jc w:val="center"/>
              <w:rPr>
                <w:rFonts w:ascii="Times New Roman" w:eastAsia="Times New Roman" w:hAnsi="Times New Roman" w:cs="Times New Roman"/>
                <w:b/>
                <w:bCs/>
                <w:sz w:val="24"/>
                <w:szCs w:val="24"/>
                <w:lang w:eastAsia="ru-RU"/>
              </w:rPr>
            </w:pPr>
          </w:p>
        </w:tc>
        <w:tc>
          <w:tcPr>
            <w:tcW w:w="1986" w:type="dxa"/>
            <w:vMerge/>
            <w:tcBorders>
              <w:top w:val="single" w:sz="4" w:space="0" w:color="auto"/>
              <w:left w:val="single" w:sz="4" w:space="0" w:color="auto"/>
              <w:bottom w:val="single" w:sz="4" w:space="0" w:color="000000"/>
              <w:right w:val="single" w:sz="4" w:space="0" w:color="auto"/>
            </w:tcBorders>
            <w:vAlign w:val="center"/>
            <w:hideMark/>
          </w:tcPr>
          <w:p w:rsidR="00C52618" w:rsidRPr="00B82490" w:rsidRDefault="00C52618" w:rsidP="00A43F12">
            <w:pPr>
              <w:spacing w:line="276" w:lineRule="auto"/>
              <w:ind w:firstLine="0"/>
              <w:jc w:val="center"/>
              <w:rPr>
                <w:rFonts w:ascii="Times New Roman" w:eastAsia="Times New Roman" w:hAnsi="Times New Roman" w:cs="Times New Roman"/>
                <w:b/>
                <w:bCs/>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52618" w:rsidRPr="00B82490" w:rsidRDefault="00C52618" w:rsidP="00A43F12">
            <w:pPr>
              <w:spacing w:line="276" w:lineRule="auto"/>
              <w:ind w:firstLine="0"/>
              <w:jc w:val="center"/>
              <w:rPr>
                <w:rFonts w:ascii="Times New Roman" w:eastAsia="Times New Roman" w:hAnsi="Times New Roman" w:cs="Times New Roman"/>
                <w:b/>
                <w:bCs/>
                <w:sz w:val="24"/>
                <w:szCs w:val="24"/>
                <w:lang w:eastAsia="ru-RU"/>
              </w:rPr>
            </w:pPr>
          </w:p>
        </w:tc>
      </w:tr>
      <w:tr w:rsidR="00C52618" w:rsidRPr="00B82490" w:rsidTr="00A43F12">
        <w:trPr>
          <w:trHeight w:val="720"/>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c>
          <w:tcPr>
            <w:tcW w:w="196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A18.05.002; A18.05.002.002</w:t>
            </w:r>
          </w:p>
        </w:tc>
        <w:tc>
          <w:tcPr>
            <w:tcW w:w="552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Гемодиализ, </w:t>
            </w:r>
          </w:p>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Гемодиализ интермиттирующий низкопоточный</w:t>
            </w:r>
          </w:p>
        </w:tc>
        <w:tc>
          <w:tcPr>
            <w:tcW w:w="3260"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 дневной стационар, амбулаторно</w:t>
            </w:r>
          </w:p>
        </w:tc>
        <w:tc>
          <w:tcPr>
            <w:tcW w:w="1986"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услуга</w:t>
            </w:r>
          </w:p>
        </w:tc>
        <w:tc>
          <w:tcPr>
            <w:tcW w:w="1842" w:type="dxa"/>
            <w:tcBorders>
              <w:top w:val="nil"/>
              <w:left w:val="nil"/>
              <w:bottom w:val="single" w:sz="4" w:space="0" w:color="auto"/>
              <w:right w:val="single" w:sz="4" w:space="0" w:color="auto"/>
            </w:tcBorders>
            <w:shd w:val="clear" w:color="auto" w:fill="auto"/>
            <w:noWrap/>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5705</w:t>
            </w:r>
          </w:p>
        </w:tc>
      </w:tr>
      <w:tr w:rsidR="00C52618" w:rsidRPr="00B82490" w:rsidTr="00A43F12">
        <w:trPr>
          <w:trHeight w:val="777"/>
        </w:trPr>
        <w:tc>
          <w:tcPr>
            <w:tcW w:w="599" w:type="dxa"/>
            <w:tcBorders>
              <w:top w:val="nil"/>
              <w:left w:val="single" w:sz="4" w:space="0" w:color="auto"/>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p>
        </w:tc>
        <w:tc>
          <w:tcPr>
            <w:tcW w:w="1968" w:type="dxa"/>
            <w:tcBorders>
              <w:top w:val="nil"/>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A18.05.002.001</w:t>
            </w:r>
          </w:p>
        </w:tc>
        <w:tc>
          <w:tcPr>
            <w:tcW w:w="5528" w:type="dxa"/>
            <w:tcBorders>
              <w:top w:val="nil"/>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Гемодиализ интермиттирующий высокопоточный</w:t>
            </w:r>
          </w:p>
        </w:tc>
        <w:tc>
          <w:tcPr>
            <w:tcW w:w="3260" w:type="dxa"/>
            <w:tcBorders>
              <w:top w:val="nil"/>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 дневной стационар, амбулаторно</w:t>
            </w:r>
          </w:p>
        </w:tc>
        <w:tc>
          <w:tcPr>
            <w:tcW w:w="1986" w:type="dxa"/>
            <w:tcBorders>
              <w:top w:val="nil"/>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услуга</w:t>
            </w:r>
          </w:p>
        </w:tc>
        <w:tc>
          <w:tcPr>
            <w:tcW w:w="1842" w:type="dxa"/>
            <w:tcBorders>
              <w:top w:val="nil"/>
              <w:left w:val="nil"/>
              <w:bottom w:val="single" w:sz="4" w:space="0" w:color="auto"/>
              <w:right w:val="single" w:sz="4" w:space="0" w:color="auto"/>
            </w:tcBorders>
            <w:shd w:val="clear" w:color="auto" w:fill="auto"/>
            <w:noWrap/>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5990</w:t>
            </w:r>
          </w:p>
        </w:tc>
      </w:tr>
      <w:tr w:rsidR="00C52618" w:rsidRPr="00B82490" w:rsidTr="00A43F12">
        <w:trPr>
          <w:trHeight w:val="738"/>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w:t>
            </w:r>
          </w:p>
        </w:tc>
        <w:tc>
          <w:tcPr>
            <w:tcW w:w="196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A18.05.011</w:t>
            </w:r>
          </w:p>
        </w:tc>
        <w:tc>
          <w:tcPr>
            <w:tcW w:w="552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Гемодиафильтрация</w:t>
            </w:r>
          </w:p>
        </w:tc>
        <w:tc>
          <w:tcPr>
            <w:tcW w:w="3260"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 дневной стационар, амбулаторно</w:t>
            </w:r>
          </w:p>
        </w:tc>
        <w:tc>
          <w:tcPr>
            <w:tcW w:w="1986"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услуга</w:t>
            </w:r>
          </w:p>
        </w:tc>
        <w:tc>
          <w:tcPr>
            <w:tcW w:w="1842" w:type="dxa"/>
            <w:tcBorders>
              <w:top w:val="nil"/>
              <w:left w:val="nil"/>
              <w:bottom w:val="single" w:sz="4" w:space="0" w:color="auto"/>
              <w:right w:val="single" w:sz="4" w:space="0" w:color="auto"/>
            </w:tcBorders>
            <w:shd w:val="clear" w:color="auto" w:fill="auto"/>
            <w:noWrap/>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6175,5</w:t>
            </w:r>
          </w:p>
        </w:tc>
      </w:tr>
      <w:tr w:rsidR="00C52618" w:rsidRPr="00B82490" w:rsidTr="00A43F12">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w:t>
            </w:r>
          </w:p>
        </w:tc>
        <w:tc>
          <w:tcPr>
            <w:tcW w:w="196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A18.05.004</w:t>
            </w:r>
          </w:p>
        </w:tc>
        <w:tc>
          <w:tcPr>
            <w:tcW w:w="552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Ультрафильтрация крови</w:t>
            </w:r>
          </w:p>
        </w:tc>
        <w:tc>
          <w:tcPr>
            <w:tcW w:w="3260"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w:t>
            </w:r>
          </w:p>
        </w:tc>
        <w:tc>
          <w:tcPr>
            <w:tcW w:w="1986"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услуга</w:t>
            </w:r>
          </w:p>
        </w:tc>
        <w:tc>
          <w:tcPr>
            <w:tcW w:w="1842" w:type="dxa"/>
            <w:tcBorders>
              <w:top w:val="nil"/>
              <w:left w:val="nil"/>
              <w:bottom w:val="single" w:sz="4" w:space="0" w:color="auto"/>
              <w:right w:val="single" w:sz="4" w:space="0" w:color="auto"/>
            </w:tcBorders>
            <w:shd w:val="clear" w:color="auto" w:fill="auto"/>
            <w:noWrap/>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5234,5</w:t>
            </w:r>
          </w:p>
        </w:tc>
      </w:tr>
      <w:tr w:rsidR="00C52618" w:rsidRPr="00B82490" w:rsidTr="00A43F12">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w:t>
            </w:r>
          </w:p>
        </w:tc>
        <w:tc>
          <w:tcPr>
            <w:tcW w:w="196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A18.05.002.003</w:t>
            </w:r>
          </w:p>
        </w:tc>
        <w:tc>
          <w:tcPr>
            <w:tcW w:w="552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Гемодиализ интермиттирующий продленный</w:t>
            </w:r>
          </w:p>
        </w:tc>
        <w:tc>
          <w:tcPr>
            <w:tcW w:w="3260"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w:t>
            </w:r>
          </w:p>
        </w:tc>
        <w:tc>
          <w:tcPr>
            <w:tcW w:w="1986"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услуга</w:t>
            </w:r>
          </w:p>
        </w:tc>
        <w:tc>
          <w:tcPr>
            <w:tcW w:w="1842" w:type="dxa"/>
            <w:tcBorders>
              <w:top w:val="nil"/>
              <w:left w:val="nil"/>
              <w:bottom w:val="single" w:sz="4" w:space="0" w:color="auto"/>
              <w:right w:val="single" w:sz="4" w:space="0" w:color="auto"/>
            </w:tcBorders>
            <w:shd w:val="clear" w:color="auto" w:fill="auto"/>
            <w:noWrap/>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15737</w:t>
            </w:r>
          </w:p>
        </w:tc>
      </w:tr>
      <w:tr w:rsidR="00C52618" w:rsidRPr="00B82490" w:rsidTr="00A43F12">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w:t>
            </w:r>
          </w:p>
        </w:tc>
        <w:tc>
          <w:tcPr>
            <w:tcW w:w="196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A18.05.003</w:t>
            </w:r>
          </w:p>
        </w:tc>
        <w:tc>
          <w:tcPr>
            <w:tcW w:w="552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Гемофильтрация крови</w:t>
            </w:r>
          </w:p>
        </w:tc>
        <w:tc>
          <w:tcPr>
            <w:tcW w:w="3260"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w:t>
            </w:r>
          </w:p>
        </w:tc>
        <w:tc>
          <w:tcPr>
            <w:tcW w:w="1986"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услуга</w:t>
            </w:r>
          </w:p>
        </w:tc>
        <w:tc>
          <w:tcPr>
            <w:tcW w:w="1842" w:type="dxa"/>
            <w:tcBorders>
              <w:top w:val="nil"/>
              <w:left w:val="nil"/>
              <w:bottom w:val="single" w:sz="4" w:space="0" w:color="auto"/>
              <w:right w:val="single" w:sz="4" w:space="0" w:color="auto"/>
            </w:tcBorders>
            <w:shd w:val="clear" w:color="auto" w:fill="auto"/>
            <w:noWrap/>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16442,75</w:t>
            </w:r>
          </w:p>
        </w:tc>
      </w:tr>
      <w:tr w:rsidR="00C52618" w:rsidRPr="00B82490" w:rsidTr="00A43F12">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w:t>
            </w:r>
          </w:p>
        </w:tc>
        <w:tc>
          <w:tcPr>
            <w:tcW w:w="196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A18.05.003.001</w:t>
            </w:r>
          </w:p>
        </w:tc>
        <w:tc>
          <w:tcPr>
            <w:tcW w:w="552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Ультрафильтрация продленная</w:t>
            </w:r>
          </w:p>
        </w:tc>
        <w:tc>
          <w:tcPr>
            <w:tcW w:w="3260"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w:t>
            </w:r>
          </w:p>
        </w:tc>
        <w:tc>
          <w:tcPr>
            <w:tcW w:w="1986"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услуга</w:t>
            </w:r>
          </w:p>
        </w:tc>
        <w:tc>
          <w:tcPr>
            <w:tcW w:w="1842" w:type="dxa"/>
            <w:tcBorders>
              <w:top w:val="nil"/>
              <w:left w:val="nil"/>
              <w:bottom w:val="single" w:sz="4" w:space="0" w:color="auto"/>
              <w:right w:val="single" w:sz="4" w:space="0" w:color="auto"/>
            </w:tcBorders>
            <w:shd w:val="clear" w:color="auto" w:fill="auto"/>
            <w:noWrap/>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14325,5</w:t>
            </w:r>
          </w:p>
        </w:tc>
      </w:tr>
      <w:tr w:rsidR="00C52618" w:rsidRPr="00B82490" w:rsidTr="00A43F12">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w:t>
            </w:r>
          </w:p>
        </w:tc>
        <w:tc>
          <w:tcPr>
            <w:tcW w:w="196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A18.05.011.001</w:t>
            </w:r>
          </w:p>
        </w:tc>
        <w:tc>
          <w:tcPr>
            <w:tcW w:w="552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Гемодиафильтрация продленная</w:t>
            </w:r>
          </w:p>
        </w:tc>
        <w:tc>
          <w:tcPr>
            <w:tcW w:w="3260"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w:t>
            </w:r>
          </w:p>
        </w:tc>
        <w:tc>
          <w:tcPr>
            <w:tcW w:w="1986"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услуга</w:t>
            </w:r>
          </w:p>
        </w:tc>
        <w:tc>
          <w:tcPr>
            <w:tcW w:w="1842" w:type="dxa"/>
            <w:tcBorders>
              <w:top w:val="nil"/>
              <w:left w:val="nil"/>
              <w:bottom w:val="single" w:sz="4" w:space="0" w:color="auto"/>
              <w:right w:val="single" w:sz="4" w:space="0" w:color="auto"/>
            </w:tcBorders>
            <w:shd w:val="clear" w:color="auto" w:fill="auto"/>
            <w:noWrap/>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17148,5</w:t>
            </w:r>
          </w:p>
        </w:tc>
      </w:tr>
      <w:tr w:rsidR="00C52618" w:rsidRPr="00B82490" w:rsidTr="00A43F12">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w:t>
            </w:r>
          </w:p>
        </w:tc>
        <w:tc>
          <w:tcPr>
            <w:tcW w:w="196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A18.05.002.005</w:t>
            </w:r>
          </w:p>
        </w:tc>
        <w:tc>
          <w:tcPr>
            <w:tcW w:w="552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Гемодиализ продолжительный</w:t>
            </w:r>
          </w:p>
        </w:tc>
        <w:tc>
          <w:tcPr>
            <w:tcW w:w="3260"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w:t>
            </w:r>
          </w:p>
        </w:tc>
        <w:tc>
          <w:tcPr>
            <w:tcW w:w="1986"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сутки</w:t>
            </w:r>
          </w:p>
        </w:tc>
        <w:tc>
          <w:tcPr>
            <w:tcW w:w="1842" w:type="dxa"/>
            <w:tcBorders>
              <w:top w:val="nil"/>
              <w:left w:val="nil"/>
              <w:bottom w:val="single" w:sz="4" w:space="0" w:color="auto"/>
              <w:right w:val="single" w:sz="4" w:space="0" w:color="auto"/>
            </w:tcBorders>
            <w:shd w:val="clear" w:color="auto" w:fill="auto"/>
            <w:noWrap/>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29852</w:t>
            </w:r>
          </w:p>
        </w:tc>
      </w:tr>
      <w:tr w:rsidR="00C52618" w:rsidRPr="00B82490" w:rsidTr="00A43F12">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p>
        </w:tc>
        <w:tc>
          <w:tcPr>
            <w:tcW w:w="196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A18.05.003.002</w:t>
            </w:r>
          </w:p>
        </w:tc>
        <w:tc>
          <w:tcPr>
            <w:tcW w:w="552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Гемофильтрация крови продолжительная</w:t>
            </w:r>
          </w:p>
        </w:tc>
        <w:tc>
          <w:tcPr>
            <w:tcW w:w="3260"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w:t>
            </w:r>
          </w:p>
        </w:tc>
        <w:tc>
          <w:tcPr>
            <w:tcW w:w="1986"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сутки</w:t>
            </w:r>
          </w:p>
        </w:tc>
        <w:tc>
          <w:tcPr>
            <w:tcW w:w="1842" w:type="dxa"/>
            <w:tcBorders>
              <w:top w:val="nil"/>
              <w:left w:val="nil"/>
              <w:bottom w:val="single" w:sz="4" w:space="0" w:color="auto"/>
              <w:right w:val="single" w:sz="4" w:space="0" w:color="auto"/>
            </w:tcBorders>
            <w:shd w:val="clear" w:color="auto" w:fill="auto"/>
            <w:noWrap/>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31263,5</w:t>
            </w:r>
          </w:p>
        </w:tc>
      </w:tr>
      <w:tr w:rsidR="00C52618" w:rsidRPr="00B82490" w:rsidTr="00A43F12">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p>
        </w:tc>
        <w:tc>
          <w:tcPr>
            <w:tcW w:w="196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A18.05.011.002</w:t>
            </w:r>
          </w:p>
        </w:tc>
        <w:tc>
          <w:tcPr>
            <w:tcW w:w="5528"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Гемодиафильтрация продолжительная</w:t>
            </w:r>
          </w:p>
        </w:tc>
        <w:tc>
          <w:tcPr>
            <w:tcW w:w="3260"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w:t>
            </w:r>
          </w:p>
        </w:tc>
        <w:tc>
          <w:tcPr>
            <w:tcW w:w="1986" w:type="dxa"/>
            <w:tcBorders>
              <w:top w:val="nil"/>
              <w:left w:val="nil"/>
              <w:bottom w:val="single" w:sz="4" w:space="0" w:color="auto"/>
              <w:right w:val="single" w:sz="4" w:space="0" w:color="auto"/>
            </w:tcBorders>
            <w:shd w:val="clear" w:color="000000" w:fill="FFFFFF"/>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сутки</w:t>
            </w:r>
          </w:p>
        </w:tc>
        <w:tc>
          <w:tcPr>
            <w:tcW w:w="1842" w:type="dxa"/>
            <w:tcBorders>
              <w:top w:val="nil"/>
              <w:left w:val="nil"/>
              <w:bottom w:val="single" w:sz="4" w:space="0" w:color="auto"/>
              <w:right w:val="single" w:sz="4" w:space="0" w:color="auto"/>
            </w:tcBorders>
            <w:shd w:val="clear" w:color="auto" w:fill="auto"/>
            <w:noWrap/>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32675</w:t>
            </w:r>
          </w:p>
        </w:tc>
      </w:tr>
      <w:tr w:rsidR="00C52618" w:rsidRPr="00B82490" w:rsidTr="00A43F12">
        <w:trPr>
          <w:trHeight w:val="208"/>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p>
        </w:tc>
        <w:tc>
          <w:tcPr>
            <w:tcW w:w="1968" w:type="dxa"/>
            <w:tcBorders>
              <w:top w:val="single" w:sz="4" w:space="0" w:color="auto"/>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A18.30.001</w:t>
            </w:r>
          </w:p>
        </w:tc>
        <w:tc>
          <w:tcPr>
            <w:tcW w:w="5528" w:type="dxa"/>
            <w:tcBorders>
              <w:top w:val="single" w:sz="4" w:space="0" w:color="auto"/>
              <w:left w:val="nil"/>
              <w:bottom w:val="single" w:sz="4" w:space="0" w:color="auto"/>
              <w:right w:val="single" w:sz="4" w:space="0" w:color="auto"/>
            </w:tcBorders>
            <w:shd w:val="clear" w:color="000000" w:fill="FFFFFF"/>
            <w:noWrap/>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Перитонеальный диализ</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 дневной стационар, амбулаторно</w:t>
            </w:r>
          </w:p>
        </w:tc>
        <w:tc>
          <w:tcPr>
            <w:tcW w:w="1986" w:type="dxa"/>
            <w:tcBorders>
              <w:top w:val="single" w:sz="4" w:space="0" w:color="auto"/>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день обмена</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4528,6</w:t>
            </w:r>
          </w:p>
        </w:tc>
      </w:tr>
      <w:tr w:rsidR="00C52618" w:rsidRPr="00B82490" w:rsidTr="00A43F12">
        <w:trPr>
          <w:trHeight w:val="303"/>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w:t>
            </w:r>
          </w:p>
        </w:tc>
        <w:tc>
          <w:tcPr>
            <w:tcW w:w="1968" w:type="dxa"/>
            <w:tcBorders>
              <w:top w:val="single" w:sz="4" w:space="0" w:color="auto"/>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A18.30.001.001</w:t>
            </w:r>
          </w:p>
        </w:tc>
        <w:tc>
          <w:tcPr>
            <w:tcW w:w="5528" w:type="dxa"/>
            <w:tcBorders>
              <w:top w:val="single" w:sz="4" w:space="0" w:color="auto"/>
              <w:left w:val="nil"/>
              <w:bottom w:val="single" w:sz="4" w:space="0" w:color="auto"/>
              <w:right w:val="single" w:sz="4" w:space="0" w:color="auto"/>
            </w:tcBorders>
            <w:shd w:val="clear" w:color="000000" w:fill="FFFFFF"/>
            <w:noWrap/>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Перитонеальный диализ проточный</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w:t>
            </w:r>
          </w:p>
        </w:tc>
        <w:tc>
          <w:tcPr>
            <w:tcW w:w="1986" w:type="dxa"/>
            <w:tcBorders>
              <w:top w:val="single" w:sz="4" w:space="0" w:color="auto"/>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день обмена</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22171,6</w:t>
            </w:r>
          </w:p>
        </w:tc>
      </w:tr>
      <w:tr w:rsidR="00C52618" w:rsidRPr="00B82490" w:rsidTr="00A43F12">
        <w:trPr>
          <w:trHeight w:val="208"/>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w:t>
            </w:r>
          </w:p>
        </w:tc>
        <w:tc>
          <w:tcPr>
            <w:tcW w:w="1968" w:type="dxa"/>
            <w:tcBorders>
              <w:top w:val="single" w:sz="4" w:space="0" w:color="auto"/>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A18.30.001.002</w:t>
            </w:r>
          </w:p>
        </w:tc>
        <w:tc>
          <w:tcPr>
            <w:tcW w:w="5528" w:type="dxa"/>
            <w:tcBorders>
              <w:top w:val="single" w:sz="4" w:space="0" w:color="auto"/>
              <w:left w:val="nil"/>
              <w:bottom w:val="single" w:sz="4" w:space="0" w:color="auto"/>
              <w:right w:val="single" w:sz="4" w:space="0" w:color="auto"/>
            </w:tcBorders>
            <w:shd w:val="clear" w:color="000000" w:fill="FFFFFF"/>
            <w:noWrap/>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Перитонеальный диализ с использованием автоматизированных технологий</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 дневной стационар, амбулаторно</w:t>
            </w:r>
          </w:p>
        </w:tc>
        <w:tc>
          <w:tcPr>
            <w:tcW w:w="1986" w:type="dxa"/>
            <w:tcBorders>
              <w:top w:val="single" w:sz="4" w:space="0" w:color="auto"/>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день обмена</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color w:val="000000"/>
                <w:sz w:val="24"/>
                <w:szCs w:val="24"/>
                <w:lang w:eastAsia="ru-RU"/>
              </w:rPr>
              <w:t>5587,18</w:t>
            </w:r>
          </w:p>
        </w:tc>
      </w:tr>
      <w:tr w:rsidR="00C52618" w:rsidRPr="00B82490" w:rsidTr="00A43F12">
        <w:trPr>
          <w:trHeight w:val="208"/>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p>
        </w:tc>
        <w:tc>
          <w:tcPr>
            <w:tcW w:w="1968" w:type="dxa"/>
            <w:tcBorders>
              <w:top w:val="single" w:sz="4" w:space="0" w:color="auto"/>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A18.30.001.003</w:t>
            </w:r>
          </w:p>
        </w:tc>
        <w:tc>
          <w:tcPr>
            <w:tcW w:w="5528" w:type="dxa"/>
            <w:tcBorders>
              <w:top w:val="single" w:sz="4" w:space="0" w:color="auto"/>
              <w:left w:val="nil"/>
              <w:bottom w:val="single" w:sz="4" w:space="0" w:color="auto"/>
              <w:right w:val="single" w:sz="4" w:space="0" w:color="auto"/>
            </w:tcBorders>
            <w:shd w:val="clear" w:color="000000" w:fill="FFFFFF"/>
            <w:noWrap/>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Перитонеальный диализ при нарушении ультрафильтрации</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стационарно, дневной стационар, амбулаторно</w:t>
            </w:r>
          </w:p>
        </w:tc>
        <w:tc>
          <w:tcPr>
            <w:tcW w:w="1986" w:type="dxa"/>
            <w:tcBorders>
              <w:top w:val="single" w:sz="4" w:space="0" w:color="auto"/>
              <w:left w:val="nil"/>
              <w:bottom w:val="single" w:sz="4" w:space="0" w:color="auto"/>
              <w:right w:val="single" w:sz="4" w:space="0" w:color="auto"/>
            </w:tcBorders>
            <w:shd w:val="clear" w:color="000000" w:fill="FFFFFF"/>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день обмена</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52618" w:rsidRPr="00B82490" w:rsidRDefault="00C52618" w:rsidP="00A43F12">
            <w:pPr>
              <w:spacing w:line="276" w:lineRule="auto"/>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color w:val="000000"/>
                <w:sz w:val="24"/>
                <w:szCs w:val="24"/>
                <w:lang w:eastAsia="ru-RU"/>
              </w:rPr>
              <w:t>4881,46</w:t>
            </w:r>
          </w:p>
        </w:tc>
      </w:tr>
    </w:tbl>
    <w:p w:rsidR="0041595B" w:rsidRPr="00B82490" w:rsidRDefault="0041595B" w:rsidP="0041595B">
      <w:pPr>
        <w:ind w:firstLine="0"/>
        <w:rPr>
          <w:rFonts w:ascii="Times New Roman CYR" w:eastAsia="Calibri" w:hAnsi="Times New Roman CYR" w:cs="Times New Roman CYR"/>
          <w:sz w:val="28"/>
          <w:szCs w:val="28"/>
        </w:rPr>
      </w:pPr>
    </w:p>
    <w:p w:rsidR="00502462" w:rsidRPr="00B82490" w:rsidRDefault="006A6195" w:rsidP="0041595B">
      <w:pPr>
        <w:jc w:val="right"/>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t>Приложение 5</w:t>
      </w:r>
      <w:r w:rsidR="00502462" w:rsidRPr="00B82490">
        <w:rPr>
          <w:rFonts w:ascii="Times New Roman" w:eastAsia="Times New Roman" w:hAnsi="Times New Roman" w:cs="Times New Roman"/>
          <w:b/>
          <w:sz w:val="28"/>
          <w:szCs w:val="28"/>
          <w:lang w:eastAsia="ru-RU"/>
        </w:rPr>
        <w:t>.</w:t>
      </w:r>
    </w:p>
    <w:p w:rsidR="00F73E70" w:rsidRPr="00B82490" w:rsidRDefault="00F73E70" w:rsidP="00E2332F">
      <w:pPr>
        <w:spacing w:line="276" w:lineRule="auto"/>
        <w:jc w:val="center"/>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t>Рекомендуемый перечень показателей результативности деятельности  медицинских организаций</w:t>
      </w:r>
    </w:p>
    <w:p w:rsidR="002F69C5" w:rsidRPr="00B82490" w:rsidRDefault="002F69C5" w:rsidP="00E2332F">
      <w:pPr>
        <w:spacing w:line="276" w:lineRule="auto"/>
        <w:jc w:val="center"/>
        <w:rPr>
          <w:rFonts w:ascii="Times New Roman" w:eastAsia="Times New Roman" w:hAnsi="Times New Roman" w:cs="Times New Roman"/>
          <w:b/>
          <w:sz w:val="28"/>
          <w:szCs w:val="28"/>
          <w:lang w:eastAsia="ru-RU"/>
        </w:rPr>
      </w:pPr>
    </w:p>
    <w:tbl>
      <w:tblPr>
        <w:tblW w:w="146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gridCol w:w="5421"/>
      </w:tblGrid>
      <w:tr w:rsidR="009031C9" w:rsidRPr="00B82490" w:rsidTr="006D7A09">
        <w:trPr>
          <w:trHeight w:val="270"/>
          <w:tblHeader/>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502462" w:rsidP="00E2332F">
            <w:pPr>
              <w:spacing w:line="276" w:lineRule="auto"/>
              <w:jc w:val="center"/>
              <w:rPr>
                <w:rFonts w:ascii="Times New Roman" w:hAnsi="Times New Roman"/>
                <w:b/>
                <w:sz w:val="28"/>
                <w:szCs w:val="28"/>
              </w:rPr>
            </w:pPr>
            <w:r w:rsidRPr="00B82490">
              <w:rPr>
                <w:rFonts w:ascii="Times New Roman" w:eastAsia="Times New Roman" w:hAnsi="Times New Roman" w:cs="Times New Roman"/>
                <w:b/>
                <w:sz w:val="28"/>
                <w:szCs w:val="28"/>
                <w:lang w:eastAsia="ru-RU"/>
              </w:rPr>
              <w:br w:type="page"/>
            </w:r>
            <w:r w:rsidR="002F69C5" w:rsidRPr="00B82490">
              <w:rPr>
                <w:rFonts w:ascii="Times New Roman" w:hAnsi="Times New Roman"/>
                <w:b/>
                <w:sz w:val="28"/>
                <w:szCs w:val="28"/>
              </w:rPr>
              <w:t>Показатели</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b/>
                <w:sz w:val="28"/>
                <w:szCs w:val="28"/>
              </w:rPr>
            </w:pPr>
            <w:r w:rsidRPr="00B82490">
              <w:rPr>
                <w:rFonts w:ascii="Times New Roman" w:hAnsi="Times New Roman"/>
                <w:b/>
                <w:sz w:val="28"/>
                <w:szCs w:val="28"/>
              </w:rPr>
              <w:t>Единица измерения</w:t>
            </w:r>
          </w:p>
        </w:tc>
      </w:tr>
      <w:tr w:rsidR="009031C9" w:rsidRPr="00B82490" w:rsidTr="001D04A1">
        <w:trPr>
          <w:trHeight w:val="270"/>
        </w:trPr>
        <w:tc>
          <w:tcPr>
            <w:tcW w:w="14650" w:type="dxa"/>
            <w:gridSpan w:val="2"/>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b/>
                <w:sz w:val="28"/>
                <w:szCs w:val="28"/>
              </w:rPr>
            </w:pPr>
            <w:r w:rsidRPr="00B82490">
              <w:rPr>
                <w:rFonts w:ascii="Times New Roman" w:hAnsi="Times New Roman"/>
                <w:b/>
                <w:sz w:val="28"/>
                <w:szCs w:val="28"/>
              </w:rPr>
              <w:t xml:space="preserve">                                                   1.1. Профилактическая работа среди взрослого населения</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30% процентов от подлежащих</w:t>
            </w:r>
          </w:p>
          <w:p w:rsidR="002F69C5" w:rsidRPr="00B82490" w:rsidRDefault="002F69C5" w:rsidP="00E2332F">
            <w:pPr>
              <w:pStyle w:val="25"/>
              <w:tabs>
                <w:tab w:val="left" w:pos="426"/>
              </w:tabs>
              <w:spacing w:line="276" w:lineRule="auto"/>
              <w:ind w:left="0"/>
              <w:rPr>
                <w:sz w:val="28"/>
                <w:szCs w:val="28"/>
                <w:lang w:eastAsia="ru-RU"/>
              </w:rPr>
            </w:pP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Не менее 10% прикрепленного населения</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pStyle w:val="25"/>
              <w:tabs>
                <w:tab w:val="left" w:pos="426"/>
              </w:tabs>
              <w:spacing w:line="276" w:lineRule="auto"/>
              <w:ind w:left="0"/>
              <w:rPr>
                <w:sz w:val="28"/>
                <w:szCs w:val="28"/>
              </w:rPr>
            </w:pPr>
            <w:r w:rsidRPr="00B82490">
              <w:rPr>
                <w:sz w:val="28"/>
                <w:szCs w:val="28"/>
                <w:lang w:eastAsia="ru-RU"/>
              </w:rPr>
              <w:t>Охват диспансеризацией определенных групп взрослого населения из подлежащего диспансеризации в текущем году</w:t>
            </w:r>
            <w:r w:rsidRPr="00B82490">
              <w:t xml:space="preserve"> </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 xml:space="preserve">80% процентов от подлежащих </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Доля лиц с впервые выявленной ишемической болезнью сердца, взятых под диспансерное наблюдение</w:t>
            </w:r>
            <w:r w:rsidR="00A6192C" w:rsidRPr="00B82490">
              <w:rPr>
                <w:rFonts w:ascii="Times New Roman" w:hAnsi="Times New Roman"/>
                <w:sz w:val="28"/>
                <w:szCs w:val="28"/>
              </w:rPr>
              <w:t>, в том числе с использованием дистанционных методов наблюдения</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Не менее 80%</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Доля лиц с впервые выявленной артериальной гипертензией, взятых под диспансерное наблюдение</w:t>
            </w:r>
            <w:r w:rsidR="00A6192C" w:rsidRPr="00B82490">
              <w:rPr>
                <w:rFonts w:ascii="Times New Roman" w:hAnsi="Times New Roman"/>
                <w:sz w:val="28"/>
                <w:szCs w:val="28"/>
              </w:rPr>
              <w:t>, в том числе с использованием дистанционных методов наблюдения</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Не менее 80%</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Доля лиц с ишемической болезнь сердца, достигших целевого уровня ХС</w:t>
            </w:r>
            <w:r w:rsidR="00A6192C" w:rsidRPr="00B82490">
              <w:rPr>
                <w:rFonts w:ascii="Times New Roman" w:hAnsi="Times New Roman"/>
                <w:sz w:val="28"/>
                <w:szCs w:val="28"/>
              </w:rPr>
              <w:t>, в том числе с использованием дистанционных методов наблюдения</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Не менее 60%</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lastRenderedPageBreak/>
              <w:t>Доля лиц артериальной гипертензией, достигших целевого уровня АД</w:t>
            </w:r>
            <w:r w:rsidR="00A6192C" w:rsidRPr="00B82490">
              <w:rPr>
                <w:rFonts w:ascii="Times New Roman" w:hAnsi="Times New Roman"/>
                <w:sz w:val="28"/>
                <w:szCs w:val="28"/>
              </w:rPr>
              <w:t>, в том числе с использованием дистанционных методов наблюдения</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Не менее 60%</w:t>
            </w:r>
          </w:p>
        </w:tc>
      </w:tr>
      <w:tr w:rsidR="009031C9" w:rsidRPr="00B82490" w:rsidTr="001D04A1">
        <w:trPr>
          <w:trHeight w:val="538"/>
        </w:trPr>
        <w:tc>
          <w:tcPr>
            <w:tcW w:w="14650" w:type="dxa"/>
            <w:gridSpan w:val="2"/>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b/>
                <w:sz w:val="28"/>
                <w:szCs w:val="28"/>
              </w:rPr>
              <w:t xml:space="preserve">                                   2.1. Доступность медицинской помощи для прикрепленного взрослого населения</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Доля обоснованных жалоб пациентов на работу медицинской организации</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Менее 5%</w:t>
            </w:r>
          </w:p>
        </w:tc>
      </w:tr>
      <w:tr w:rsidR="009031C9" w:rsidRPr="00B82490" w:rsidTr="001D04A1">
        <w:trPr>
          <w:trHeight w:val="538"/>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Общее количество посещений к врачам в поликлинике</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количество посещений на 1 тыс. человек прикрепленного населения</w:t>
            </w:r>
          </w:p>
        </w:tc>
      </w:tr>
      <w:tr w:rsidR="009031C9" w:rsidRPr="00B82490" w:rsidTr="001D04A1">
        <w:trPr>
          <w:trHeight w:val="538"/>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Доля посещений с профилактической целью от общего количества посещений</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 xml:space="preserve">Не менее 50% </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Уровень госпитализации прикрепленного населения от общей численности прикрепленного населения</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Удовлетворенность населения качеством медицинской помощи</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80% опрошенных</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Доля экстренных госпитализаций в общем объеме госпитализаций прикрепленного населения</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 xml:space="preserve">% </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Доля пациентов, охваченных диспансерным наблюдением из числа подлежащих</w:t>
            </w:r>
            <w:r w:rsidR="00A6192C" w:rsidRPr="00B82490">
              <w:rPr>
                <w:rFonts w:ascii="Times New Roman" w:hAnsi="Times New Roman"/>
                <w:sz w:val="28"/>
                <w:szCs w:val="28"/>
              </w:rPr>
              <w:t>, в том числе с использованием дистанционных методов наблюдения</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процент от подлежащих</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tcPr>
          <w:p w:rsidR="002F69C5" w:rsidRPr="00B82490" w:rsidRDefault="002F69C5" w:rsidP="00E2332F">
            <w:pPr>
              <w:pStyle w:val="25"/>
              <w:tabs>
                <w:tab w:val="left" w:pos="426"/>
              </w:tabs>
              <w:spacing w:line="276" w:lineRule="auto"/>
              <w:ind w:left="0"/>
              <w:rPr>
                <w:sz w:val="28"/>
                <w:szCs w:val="28"/>
              </w:rPr>
            </w:pPr>
            <w:r w:rsidRPr="00B82490">
              <w:rPr>
                <w:sz w:val="28"/>
                <w:szCs w:val="28"/>
                <w:lang w:eastAsia="ru-RU"/>
              </w:rPr>
              <w:t>Доля пациентов обученных в школе для пациентов с артериальной гипертензией, среди всех пациентов с артериальной гипертензией;</w:t>
            </w:r>
          </w:p>
        </w:tc>
        <w:tc>
          <w:tcPr>
            <w:tcW w:w="5421" w:type="dxa"/>
            <w:tcBorders>
              <w:top w:val="single" w:sz="4" w:space="0" w:color="auto"/>
              <w:left w:val="single" w:sz="4" w:space="0" w:color="auto"/>
              <w:bottom w:val="single" w:sz="4" w:space="0" w:color="auto"/>
              <w:right w:val="single" w:sz="4" w:space="0" w:color="auto"/>
            </w:tcBorders>
          </w:tcPr>
          <w:p w:rsidR="002F69C5" w:rsidRPr="00B82490" w:rsidRDefault="002F69C5" w:rsidP="00E2332F">
            <w:pPr>
              <w:pStyle w:val="25"/>
              <w:tabs>
                <w:tab w:val="left" w:pos="426"/>
              </w:tabs>
              <w:spacing w:line="276" w:lineRule="auto"/>
              <w:ind w:left="0"/>
              <w:rPr>
                <w:sz w:val="28"/>
                <w:szCs w:val="28"/>
              </w:rPr>
            </w:pPr>
            <w:r w:rsidRPr="00B82490">
              <w:rPr>
                <w:sz w:val="28"/>
                <w:szCs w:val="28"/>
                <w:lang w:eastAsia="ru-RU"/>
              </w:rPr>
              <w:t>процент среди всех пациентов с артериальной гипертензией;</w:t>
            </w:r>
          </w:p>
        </w:tc>
      </w:tr>
      <w:tr w:rsidR="009031C9" w:rsidRPr="00B82490" w:rsidTr="001D04A1">
        <w:trPr>
          <w:trHeight w:val="270"/>
        </w:trPr>
        <w:tc>
          <w:tcPr>
            <w:tcW w:w="14650" w:type="dxa"/>
            <w:gridSpan w:val="2"/>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b/>
                <w:sz w:val="28"/>
                <w:szCs w:val="28"/>
              </w:rPr>
              <w:t xml:space="preserve">                                            3.1. Показатели здоровья прикрепленного взрослого населения</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pStyle w:val="25"/>
              <w:tabs>
                <w:tab w:val="left" w:pos="426"/>
              </w:tabs>
              <w:spacing w:line="276" w:lineRule="auto"/>
              <w:ind w:left="0"/>
              <w:rPr>
                <w:sz w:val="28"/>
                <w:szCs w:val="28"/>
                <w:lang w:eastAsia="ru-RU"/>
              </w:rPr>
            </w:pPr>
            <w:r w:rsidRPr="00B82490">
              <w:rPr>
                <w:sz w:val="28"/>
                <w:szCs w:val="28"/>
                <w:lang w:eastAsia="ru-RU"/>
              </w:rPr>
              <w:t>Доля больных с впервые установленной Ш - IV стадией злокачественных новообразований всех локализаций в общем числе больных с впервые в жизни установленным диагнозом злокачественного новообразования;</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w:t>
            </w:r>
          </w:p>
        </w:tc>
      </w:tr>
      <w:tr w:rsidR="009031C9" w:rsidRPr="00B82490" w:rsidTr="001D04A1">
        <w:trPr>
          <w:trHeight w:val="538"/>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lastRenderedPageBreak/>
              <w:t>Уровень первичного выхода на инвалидность лиц трудоспособного возраста в связи с заболеванием</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количество случаев на 1 тыс. человек прикрепленного населения трудоспособного возраста</w:t>
            </w:r>
          </w:p>
        </w:tc>
      </w:tr>
      <w:tr w:rsidR="009031C9" w:rsidRPr="00B82490" w:rsidTr="001D04A1">
        <w:trPr>
          <w:trHeight w:val="808"/>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pStyle w:val="25"/>
              <w:tabs>
                <w:tab w:val="left" w:pos="426"/>
              </w:tabs>
              <w:spacing w:line="276" w:lineRule="auto"/>
              <w:ind w:left="0"/>
              <w:jc w:val="both"/>
              <w:rPr>
                <w:sz w:val="28"/>
                <w:szCs w:val="28"/>
                <w:lang w:eastAsia="ru-RU"/>
              </w:rPr>
            </w:pPr>
            <w:r w:rsidRPr="00B82490">
              <w:rPr>
                <w:sz w:val="28"/>
                <w:szCs w:val="28"/>
                <w:lang w:eastAsia="ru-RU"/>
              </w:rPr>
              <w:t>Доля лиц, умерших от инсульта и/или инфаркта миокарда в трудоспособном возрасте среди прикрепленного населения</w:t>
            </w:r>
          </w:p>
          <w:p w:rsidR="002F69C5" w:rsidRPr="00B82490" w:rsidRDefault="002F69C5" w:rsidP="00E2332F">
            <w:pPr>
              <w:pStyle w:val="25"/>
              <w:tabs>
                <w:tab w:val="left" w:pos="426"/>
              </w:tabs>
              <w:spacing w:line="276" w:lineRule="auto"/>
              <w:ind w:left="0"/>
              <w:jc w:val="both"/>
              <w:rPr>
                <w:sz w:val="28"/>
                <w:szCs w:val="28"/>
                <w:lang w:eastAsia="ru-RU"/>
              </w:rPr>
            </w:pP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число случаев на 1 тыс. лиц трудоспособного возраста (женщины 18-54 года, мужчины 18-59 лет),  среди прикрепленного населения</w:t>
            </w:r>
          </w:p>
        </w:tc>
      </w:tr>
      <w:tr w:rsidR="009031C9" w:rsidRPr="00B82490" w:rsidTr="001D04A1">
        <w:trPr>
          <w:trHeight w:val="808"/>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pStyle w:val="25"/>
              <w:tabs>
                <w:tab w:val="left" w:pos="426"/>
              </w:tabs>
              <w:spacing w:line="276" w:lineRule="auto"/>
              <w:ind w:left="0"/>
              <w:jc w:val="both"/>
              <w:rPr>
                <w:sz w:val="28"/>
                <w:szCs w:val="28"/>
                <w:lang w:eastAsia="ru-RU"/>
              </w:rPr>
            </w:pPr>
            <w:r w:rsidRPr="00B82490">
              <w:rPr>
                <w:sz w:val="28"/>
                <w:szCs w:val="28"/>
                <w:lang w:eastAsia="ru-RU"/>
              </w:rPr>
              <w:t>Доля умерших в трудоспособном возрасте больных ЗНО, состоящих на учете, от общего числа умерших  в трудоспособном возрасте больных ЗНО</w:t>
            </w:r>
          </w:p>
          <w:p w:rsidR="002F69C5" w:rsidRPr="00B82490" w:rsidRDefault="002F69C5" w:rsidP="00E2332F">
            <w:pPr>
              <w:pStyle w:val="25"/>
              <w:tabs>
                <w:tab w:val="left" w:pos="426"/>
              </w:tabs>
              <w:spacing w:line="276" w:lineRule="auto"/>
              <w:ind w:left="0"/>
              <w:jc w:val="both"/>
              <w:rPr>
                <w:sz w:val="28"/>
                <w:szCs w:val="28"/>
                <w:lang w:eastAsia="ru-RU"/>
              </w:rPr>
            </w:pP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число случаев на 1 тыс. лиц трудоспособного возраста (женщины 18-54 года, мужчины 18-59 лет),  среди прикрепленного населения</w:t>
            </w:r>
          </w:p>
        </w:tc>
      </w:tr>
      <w:tr w:rsidR="009031C9" w:rsidRPr="00B82490" w:rsidTr="001D04A1">
        <w:trPr>
          <w:trHeight w:val="808"/>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Удельный вес повторных инфарктов</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процент от общего числа инфарктов у лиц трудоспособного возраста (женщины 18-54 года, мужчины 18-59 лет),  среди прикрепленного населения</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Уровень заболевания инфарктом</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Число случаев на 1 тыс. лиц трудоспособного возраста (женщины 18-54 года, мужчины 18-59 лет),  среди прикрепленного населения</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Уровень заболевания инсультом</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число случаев на 1 тыс. лиц трудоспособного возраста (женщины 18-54 года, мужчины 18-59 лет),  среди прикрепленного населения</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Удельный вес больных сахарным диабетом, перенесших ампутацию</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 xml:space="preserve">процент от всех больных сахарным </w:t>
            </w:r>
            <w:r w:rsidRPr="00B82490">
              <w:rPr>
                <w:rFonts w:ascii="Times New Roman" w:hAnsi="Times New Roman"/>
                <w:sz w:val="28"/>
                <w:szCs w:val="28"/>
              </w:rPr>
              <w:lastRenderedPageBreak/>
              <w:t>диабетом среди прикрепленного населения</w:t>
            </w:r>
          </w:p>
        </w:tc>
      </w:tr>
      <w:tr w:rsidR="009031C9" w:rsidRPr="00B82490" w:rsidTr="001D04A1">
        <w:trPr>
          <w:trHeight w:val="270"/>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lastRenderedPageBreak/>
              <w:t>Удельный вес больных сахарным диабетом, осложнившимся комой</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процент от всех больных сахарным диабетом среди прикрепленного населения</w:t>
            </w:r>
          </w:p>
        </w:tc>
      </w:tr>
      <w:tr w:rsidR="009031C9" w:rsidRPr="00B82490" w:rsidTr="001D04A1">
        <w:trPr>
          <w:trHeight w:val="538"/>
        </w:trPr>
        <w:tc>
          <w:tcPr>
            <w:tcW w:w="14650" w:type="dxa"/>
            <w:gridSpan w:val="2"/>
            <w:tcBorders>
              <w:top w:val="single" w:sz="4" w:space="0" w:color="auto"/>
              <w:left w:val="single" w:sz="4" w:space="0" w:color="auto"/>
              <w:bottom w:val="single" w:sz="4" w:space="0" w:color="auto"/>
              <w:right w:val="single" w:sz="4" w:space="0" w:color="auto"/>
            </w:tcBorders>
          </w:tcPr>
          <w:p w:rsidR="002F69C5" w:rsidRPr="00B82490" w:rsidRDefault="002F69C5" w:rsidP="00E2332F">
            <w:pPr>
              <w:spacing w:line="276" w:lineRule="auto"/>
              <w:jc w:val="center"/>
              <w:rPr>
                <w:rFonts w:ascii="Times New Roman" w:hAnsi="Times New Roman"/>
                <w:sz w:val="28"/>
                <w:szCs w:val="28"/>
              </w:rPr>
            </w:pPr>
            <w:r w:rsidRPr="00B82490">
              <w:rPr>
                <w:rFonts w:ascii="Times New Roman" w:hAnsi="Times New Roman"/>
                <w:b/>
                <w:sz w:val="28"/>
                <w:szCs w:val="28"/>
              </w:rPr>
              <w:t xml:space="preserve">4. Результаты контроля, объемов, сроков, качества и условий предоставления медицинской помощи прикрепленному населению </w:t>
            </w:r>
          </w:p>
        </w:tc>
      </w:tr>
      <w:tr w:rsidR="009031C9" w:rsidRPr="00B82490" w:rsidTr="001D04A1">
        <w:trPr>
          <w:trHeight w:val="538"/>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pStyle w:val="25"/>
              <w:tabs>
                <w:tab w:val="left" w:pos="426"/>
              </w:tabs>
              <w:spacing w:line="276" w:lineRule="auto"/>
              <w:ind w:left="0"/>
              <w:rPr>
                <w:sz w:val="28"/>
                <w:szCs w:val="28"/>
                <w:lang w:eastAsia="ru-RU"/>
              </w:rPr>
            </w:pPr>
            <w:r w:rsidRPr="00B82490">
              <w:rPr>
                <w:sz w:val="28"/>
                <w:szCs w:val="28"/>
                <w:lang w:eastAsia="ru-RU"/>
              </w:rPr>
              <w:t>Доля посещений по заболеваниям, осуществленным в неотложной форме, от общего числа посещений по заболеваниям;</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Процент от всех посещений по заболеванию</w:t>
            </w:r>
          </w:p>
        </w:tc>
      </w:tr>
      <w:tr w:rsidR="009031C9" w:rsidRPr="00B82490" w:rsidTr="001D04A1">
        <w:trPr>
          <w:trHeight w:val="538"/>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доля нарушений, выявленных при проведении медико-экономической экспертизы</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процент от количества проведенных медико-экономических экспертиз</w:t>
            </w:r>
          </w:p>
        </w:tc>
      </w:tr>
      <w:tr w:rsidR="002F69C5" w:rsidRPr="00B82490" w:rsidTr="001D04A1">
        <w:trPr>
          <w:trHeight w:val="538"/>
        </w:trPr>
        <w:tc>
          <w:tcPr>
            <w:tcW w:w="9229"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доля нарушений, выявленных при проведении экспертизы качества медицинской помощи</w:t>
            </w:r>
          </w:p>
        </w:tc>
        <w:tc>
          <w:tcPr>
            <w:tcW w:w="5421" w:type="dxa"/>
            <w:tcBorders>
              <w:top w:val="single" w:sz="4" w:space="0" w:color="auto"/>
              <w:left w:val="single" w:sz="4" w:space="0" w:color="auto"/>
              <w:bottom w:val="single" w:sz="4" w:space="0" w:color="auto"/>
              <w:right w:val="single" w:sz="4" w:space="0" w:color="auto"/>
            </w:tcBorders>
            <w:vAlign w:val="center"/>
          </w:tcPr>
          <w:p w:rsidR="002F69C5" w:rsidRPr="00B82490" w:rsidRDefault="002F69C5" w:rsidP="00E2332F">
            <w:pPr>
              <w:spacing w:line="276" w:lineRule="auto"/>
              <w:rPr>
                <w:rFonts w:ascii="Times New Roman" w:hAnsi="Times New Roman"/>
                <w:sz w:val="28"/>
                <w:szCs w:val="28"/>
              </w:rPr>
            </w:pPr>
            <w:r w:rsidRPr="00B82490">
              <w:rPr>
                <w:rFonts w:ascii="Times New Roman" w:hAnsi="Times New Roman"/>
                <w:sz w:val="28"/>
                <w:szCs w:val="28"/>
              </w:rPr>
              <w:t>процент от количества проведенных экспертиз качества медицинской помощи</w:t>
            </w:r>
          </w:p>
        </w:tc>
      </w:tr>
    </w:tbl>
    <w:p w:rsidR="00502462" w:rsidRPr="00B82490" w:rsidRDefault="00502462" w:rsidP="00E2332F">
      <w:pPr>
        <w:spacing w:line="276" w:lineRule="auto"/>
        <w:rPr>
          <w:rFonts w:ascii="Times New Roman" w:eastAsia="Times New Roman" w:hAnsi="Times New Roman" w:cs="Times New Roman"/>
          <w:b/>
          <w:sz w:val="28"/>
          <w:szCs w:val="28"/>
          <w:lang w:eastAsia="ru-RU"/>
        </w:rPr>
      </w:pPr>
    </w:p>
    <w:p w:rsidR="002F69C5" w:rsidRPr="00B82490" w:rsidRDefault="002F69C5" w:rsidP="00E2332F">
      <w:pPr>
        <w:spacing w:line="276" w:lineRule="auto"/>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br w:type="page"/>
      </w:r>
    </w:p>
    <w:p w:rsidR="002F69C5" w:rsidRPr="00B82490" w:rsidRDefault="002F69C5" w:rsidP="00E2332F">
      <w:pPr>
        <w:spacing w:line="276" w:lineRule="auto"/>
        <w:jc w:val="right"/>
        <w:rPr>
          <w:rFonts w:ascii="Times New Roman" w:eastAsia="Times New Roman" w:hAnsi="Times New Roman" w:cs="Times New Roman"/>
          <w:b/>
          <w:sz w:val="28"/>
          <w:szCs w:val="28"/>
          <w:lang w:eastAsia="ru-RU"/>
        </w:rPr>
        <w:sectPr w:rsidR="002F69C5" w:rsidRPr="00B82490" w:rsidSect="00F30F80">
          <w:pgSz w:w="16838" w:h="11906" w:orient="landscape"/>
          <w:pgMar w:top="1276" w:right="1134" w:bottom="851" w:left="851" w:header="709" w:footer="641" w:gutter="0"/>
          <w:cols w:space="708"/>
          <w:docGrid w:linePitch="360"/>
        </w:sectPr>
      </w:pPr>
    </w:p>
    <w:p w:rsidR="008870C4" w:rsidRPr="00B82490" w:rsidRDefault="006A6195" w:rsidP="00E2332F">
      <w:pPr>
        <w:spacing w:line="276" w:lineRule="auto"/>
        <w:jc w:val="right"/>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lastRenderedPageBreak/>
        <w:t>Приложение 6</w:t>
      </w:r>
      <w:r w:rsidR="008870C4" w:rsidRPr="00B82490">
        <w:rPr>
          <w:rFonts w:ascii="Times New Roman" w:eastAsia="Times New Roman" w:hAnsi="Times New Roman" w:cs="Times New Roman"/>
          <w:b/>
          <w:sz w:val="28"/>
          <w:szCs w:val="28"/>
          <w:lang w:eastAsia="ru-RU"/>
        </w:rPr>
        <w:t>.</w:t>
      </w:r>
    </w:p>
    <w:p w:rsidR="008870C4" w:rsidRPr="00B82490" w:rsidRDefault="008870C4" w:rsidP="00E2332F">
      <w:pPr>
        <w:spacing w:line="276" w:lineRule="auto"/>
        <w:jc w:val="center"/>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t>Рекомендуемые поправочные коэффициенты стоимости обращения с учетом кратности посещений по поводу заболеваний по основным специальностям</w:t>
      </w:r>
    </w:p>
    <w:p w:rsidR="008870C4" w:rsidRPr="00B82490" w:rsidRDefault="008870C4" w:rsidP="00E2332F">
      <w:pPr>
        <w:spacing w:line="276" w:lineRule="auto"/>
        <w:rPr>
          <w:rFonts w:ascii="Times New Roman" w:eastAsia="Times New Roman" w:hAnsi="Times New Roman" w:cs="Times New Roman"/>
          <w:b/>
          <w:sz w:val="28"/>
          <w:szCs w:val="28"/>
          <w:lang w:eastAsia="ru-RU"/>
        </w:rPr>
      </w:pPr>
    </w:p>
    <w:tbl>
      <w:tblPr>
        <w:tblW w:w="93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505"/>
        <w:gridCol w:w="1930"/>
        <w:gridCol w:w="1926"/>
        <w:gridCol w:w="1696"/>
      </w:tblGrid>
      <w:tr w:rsidR="009031C9" w:rsidRPr="00B82490" w:rsidTr="006D7A09">
        <w:tc>
          <w:tcPr>
            <w:tcW w:w="2268" w:type="dxa"/>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Специальности</w:t>
            </w:r>
          </w:p>
        </w:tc>
        <w:tc>
          <w:tcPr>
            <w:tcW w:w="1505" w:type="dxa"/>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Среднее число посещений по поводу заболеваний в одном обращении</w:t>
            </w:r>
          </w:p>
        </w:tc>
        <w:tc>
          <w:tcPr>
            <w:tcW w:w="1930" w:type="dxa"/>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Поправочный коэффициент кратности посещений в одном обращении</w:t>
            </w:r>
          </w:p>
        </w:tc>
        <w:tc>
          <w:tcPr>
            <w:tcW w:w="1926" w:type="dxa"/>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Относительный коэффициент стоимости посещения с учетом специальности &lt;*&gt;</w:t>
            </w:r>
          </w:p>
        </w:tc>
        <w:tc>
          <w:tcPr>
            <w:tcW w:w="1696" w:type="dxa"/>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Поправочный коэффициент стоимости обращения (гр. 3 x гр. 4)</w:t>
            </w:r>
          </w:p>
        </w:tc>
      </w:tr>
      <w:tr w:rsidR="009031C9" w:rsidRPr="00B82490" w:rsidTr="006D7A09">
        <w:tc>
          <w:tcPr>
            <w:tcW w:w="2268" w:type="dxa"/>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w:t>
            </w:r>
          </w:p>
        </w:tc>
        <w:tc>
          <w:tcPr>
            <w:tcW w:w="1505" w:type="dxa"/>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2</w:t>
            </w:r>
          </w:p>
        </w:tc>
        <w:tc>
          <w:tcPr>
            <w:tcW w:w="1930" w:type="dxa"/>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3</w:t>
            </w:r>
          </w:p>
        </w:tc>
        <w:tc>
          <w:tcPr>
            <w:tcW w:w="1926" w:type="dxa"/>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4</w:t>
            </w:r>
          </w:p>
        </w:tc>
        <w:tc>
          <w:tcPr>
            <w:tcW w:w="1696" w:type="dxa"/>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5</w:t>
            </w:r>
          </w:p>
        </w:tc>
      </w:tr>
      <w:tr w:rsidR="009031C9"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Кардиология и ревматология</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3,1</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1,07</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0,9740</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1,04</w:t>
            </w:r>
          </w:p>
        </w:tc>
      </w:tr>
      <w:tr w:rsidR="009031C9"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Педиатрия</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2,8</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0,97</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1,2900</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1,25</w:t>
            </w:r>
          </w:p>
        </w:tc>
      </w:tr>
      <w:tr w:rsidR="009031C9"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Терапия</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2,7</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0,95</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0,8554</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0,81</w:t>
            </w:r>
          </w:p>
        </w:tc>
      </w:tr>
      <w:tr w:rsidR="009031C9"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Эндокринология</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2,5</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0,86</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1,7598</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1,52</w:t>
            </w:r>
          </w:p>
        </w:tc>
      </w:tr>
      <w:tr w:rsidR="009031C9"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Аллергология</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2,6</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0,90</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1,6206</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1,45</w:t>
            </w:r>
          </w:p>
        </w:tc>
      </w:tr>
      <w:tr w:rsidR="009031C9"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Неврология</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2,9</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1,01</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1,0148</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1,02</w:t>
            </w:r>
          </w:p>
        </w:tc>
      </w:tr>
      <w:tr w:rsidR="009031C9"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Инфекционные болезни</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2,4</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0,82</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1,2842</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1,05</w:t>
            </w:r>
          </w:p>
        </w:tc>
      </w:tr>
      <w:tr w:rsidR="009031C9"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Хирургия</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3,0</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1,04</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0,9113</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0,94</w:t>
            </w:r>
          </w:p>
        </w:tc>
      </w:tr>
      <w:tr w:rsidR="009031C9"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Урология</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2,6</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0,90</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0,7374</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0,66</w:t>
            </w:r>
          </w:p>
        </w:tc>
      </w:tr>
      <w:tr w:rsidR="009031C9"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Акушерство-гинекология</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3,8</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1,30</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1,1941</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1,55</w:t>
            </w:r>
          </w:p>
        </w:tc>
      </w:tr>
      <w:tr w:rsidR="009031C9"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Оториноларингология</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4,1</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1,41</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0,7102</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1,00</w:t>
            </w:r>
          </w:p>
        </w:tc>
      </w:tr>
      <w:tr w:rsidR="009031C9"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Офтальмология</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3,8</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1,30</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0,6088</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0,79</w:t>
            </w:r>
          </w:p>
        </w:tc>
      </w:tr>
      <w:tr w:rsidR="009031C9"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Дерматология</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4,2</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1,44</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0,7348</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1,06</w:t>
            </w:r>
          </w:p>
        </w:tc>
      </w:tr>
      <w:tr w:rsidR="009031C9"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Венерология</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2,7</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0,93</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0,8962</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0,83</w:t>
            </w:r>
          </w:p>
        </w:tc>
      </w:tr>
      <w:tr w:rsidR="008870C4" w:rsidRPr="00B82490" w:rsidTr="006D7A09">
        <w:tc>
          <w:tcPr>
            <w:tcW w:w="2268" w:type="dxa"/>
          </w:tcPr>
          <w:p w:rsidR="008870C4" w:rsidRPr="00B82490" w:rsidRDefault="008870C4" w:rsidP="00E2332F">
            <w:pPr>
              <w:pStyle w:val="ConsPlusNormal"/>
              <w:spacing w:line="276" w:lineRule="auto"/>
              <w:rPr>
                <w:rFonts w:ascii="Times New Roman" w:hAnsi="Times New Roman" w:cs="Times New Roman"/>
                <w:sz w:val="22"/>
                <w:szCs w:val="22"/>
              </w:rPr>
            </w:pPr>
            <w:r w:rsidRPr="00B82490">
              <w:rPr>
                <w:rFonts w:ascii="Times New Roman" w:hAnsi="Times New Roman" w:cs="Times New Roman"/>
                <w:sz w:val="22"/>
                <w:szCs w:val="22"/>
              </w:rPr>
              <w:t>ИТОГО:</w:t>
            </w:r>
          </w:p>
        </w:tc>
        <w:tc>
          <w:tcPr>
            <w:tcW w:w="1505"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2,9</w:t>
            </w:r>
          </w:p>
        </w:tc>
        <w:tc>
          <w:tcPr>
            <w:tcW w:w="1930"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1,00</w:t>
            </w:r>
          </w:p>
        </w:tc>
        <w:tc>
          <w:tcPr>
            <w:tcW w:w="192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1,00</w:t>
            </w:r>
          </w:p>
        </w:tc>
        <w:tc>
          <w:tcPr>
            <w:tcW w:w="1696" w:type="dxa"/>
            <w:vAlign w:val="center"/>
          </w:tcPr>
          <w:p w:rsidR="008870C4" w:rsidRPr="00B82490" w:rsidRDefault="008870C4" w:rsidP="00E2332F">
            <w:pPr>
              <w:pStyle w:val="ConsPlusNormal"/>
              <w:spacing w:line="276" w:lineRule="auto"/>
              <w:jc w:val="center"/>
              <w:rPr>
                <w:rFonts w:ascii="Times New Roman" w:hAnsi="Times New Roman" w:cs="Times New Roman"/>
                <w:sz w:val="22"/>
                <w:szCs w:val="22"/>
              </w:rPr>
            </w:pPr>
            <w:r w:rsidRPr="00B82490">
              <w:rPr>
                <w:rFonts w:ascii="Times New Roman" w:hAnsi="Times New Roman" w:cs="Times New Roman"/>
                <w:sz w:val="22"/>
                <w:szCs w:val="22"/>
              </w:rPr>
              <w:t>1,00</w:t>
            </w:r>
          </w:p>
        </w:tc>
      </w:tr>
    </w:tbl>
    <w:p w:rsidR="008870C4" w:rsidRPr="00B82490" w:rsidRDefault="008870C4" w:rsidP="00E2332F">
      <w:pPr>
        <w:spacing w:line="276" w:lineRule="auto"/>
        <w:rPr>
          <w:rFonts w:ascii="Times New Roman" w:eastAsia="Times New Roman" w:hAnsi="Times New Roman" w:cs="Times New Roman"/>
          <w:b/>
          <w:sz w:val="28"/>
          <w:szCs w:val="28"/>
          <w:lang w:eastAsia="ru-RU"/>
        </w:rPr>
      </w:pPr>
    </w:p>
    <w:p w:rsidR="008A5F29" w:rsidRPr="00B82490" w:rsidRDefault="008870C4" w:rsidP="0041595B">
      <w:pPr>
        <w:autoSpaceDE w:val="0"/>
        <w:autoSpaceDN w:val="0"/>
        <w:adjustRightInd w:val="0"/>
        <w:spacing w:line="276" w:lineRule="auto"/>
        <w:ind w:firstLine="540"/>
        <w:rPr>
          <w:rFonts w:ascii="Times New Roman" w:eastAsia="Times New Roman" w:hAnsi="Times New Roman" w:cs="Times New Roman"/>
          <w:b/>
          <w:lang w:eastAsia="ru-RU"/>
        </w:rPr>
      </w:pPr>
      <w:r w:rsidRPr="00B82490">
        <w:rPr>
          <w:rFonts w:ascii="Times New Roman" w:hAnsi="Times New Roman" w:cs="Times New Roman"/>
          <w:bCs/>
        </w:rPr>
        <w:t>&lt;*&gt; Размер относительного коэффициента стоимости посещения по поводу заболевания применим и для посещения с профилактической целью.</w:t>
      </w:r>
      <w:r w:rsidR="008A5F29" w:rsidRPr="00B82490">
        <w:rPr>
          <w:rFonts w:ascii="Times New Roman" w:eastAsia="Times New Roman" w:hAnsi="Times New Roman" w:cs="Times New Roman"/>
          <w:b/>
          <w:lang w:eastAsia="ru-RU"/>
        </w:rPr>
        <w:br w:type="page"/>
      </w:r>
    </w:p>
    <w:p w:rsidR="00E80DF3" w:rsidRPr="00B82490" w:rsidRDefault="006A6195" w:rsidP="00E2332F">
      <w:pPr>
        <w:spacing w:line="276" w:lineRule="auto"/>
        <w:ind w:firstLine="0"/>
        <w:jc w:val="right"/>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lastRenderedPageBreak/>
        <w:t>Приложение 7</w:t>
      </w:r>
      <w:r w:rsidR="00E80DF3" w:rsidRPr="00B82490">
        <w:rPr>
          <w:rFonts w:ascii="Times New Roman" w:eastAsia="Times New Roman" w:hAnsi="Times New Roman" w:cs="Times New Roman"/>
          <w:b/>
          <w:sz w:val="28"/>
          <w:szCs w:val="28"/>
          <w:lang w:eastAsia="ru-RU"/>
        </w:rPr>
        <w:t>.</w:t>
      </w:r>
    </w:p>
    <w:p w:rsidR="00E80DF3" w:rsidRPr="00B82490" w:rsidRDefault="00BB393E" w:rsidP="00BB393E">
      <w:pPr>
        <w:spacing w:line="276" w:lineRule="auto"/>
        <w:jc w:val="center"/>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t>Рекомендованные значения тарифов на оплату медицинской помощи в рамках мероприятий по диспансеризации и профилактическим осмотрам отдельных категорий граждан (без коэффициента дифференциации)</w:t>
      </w:r>
    </w:p>
    <w:p w:rsidR="00BB393E" w:rsidRPr="00B82490" w:rsidRDefault="00BB393E" w:rsidP="00E2332F">
      <w:pPr>
        <w:spacing w:line="276" w:lineRule="auto"/>
        <w:jc w:val="right"/>
        <w:rPr>
          <w:rFonts w:ascii="Times New Roman" w:eastAsia="Times New Roman" w:hAnsi="Times New Roman" w:cs="Times New Roman"/>
          <w:b/>
          <w:sz w:val="28"/>
          <w:szCs w:val="28"/>
          <w:lang w:eastAsia="ru-RU"/>
        </w:rPr>
      </w:pPr>
    </w:p>
    <w:tbl>
      <w:tblPr>
        <w:tblW w:w="9329" w:type="dxa"/>
        <w:tblInd w:w="93" w:type="dxa"/>
        <w:tblLook w:val="04A0" w:firstRow="1" w:lastRow="0" w:firstColumn="1" w:lastColumn="0" w:noHBand="0" w:noVBand="1"/>
      </w:tblPr>
      <w:tblGrid>
        <w:gridCol w:w="605"/>
        <w:gridCol w:w="5789"/>
        <w:gridCol w:w="2935"/>
      </w:tblGrid>
      <w:tr w:rsidR="009031C9" w:rsidRPr="00B82490" w:rsidTr="0041595B">
        <w:trPr>
          <w:trHeight w:val="300"/>
        </w:trPr>
        <w:tc>
          <w:tcPr>
            <w:tcW w:w="932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80DF3" w:rsidRPr="00B82490" w:rsidRDefault="00E80DF3" w:rsidP="00E2332F">
            <w:pPr>
              <w:spacing w:line="276" w:lineRule="auto"/>
              <w:ind w:firstLine="0"/>
              <w:jc w:val="center"/>
              <w:rPr>
                <w:rFonts w:ascii="Times New Roman" w:eastAsia="Times New Roman" w:hAnsi="Times New Roman" w:cs="Times New Roman"/>
                <w:b/>
                <w:bCs/>
                <w:lang w:eastAsia="ru-RU"/>
              </w:rPr>
            </w:pPr>
            <w:r w:rsidRPr="00B82490">
              <w:rPr>
                <w:rFonts w:ascii="Times New Roman" w:eastAsia="Times New Roman" w:hAnsi="Times New Roman" w:cs="Times New Roman"/>
                <w:b/>
                <w:sz w:val="28"/>
                <w:szCs w:val="28"/>
                <w:lang w:eastAsia="ru-RU"/>
              </w:rPr>
              <w:br w:type="page"/>
            </w:r>
            <w:r w:rsidRPr="00B82490">
              <w:rPr>
                <w:rFonts w:ascii="Times New Roman" w:eastAsia="Times New Roman" w:hAnsi="Times New Roman" w:cs="Times New Roman"/>
                <w:b/>
                <w:bCs/>
                <w:lang w:eastAsia="ru-RU"/>
              </w:rPr>
              <w:t>Диспансеризация взрослого населения</w:t>
            </w:r>
          </w:p>
        </w:tc>
      </w:tr>
      <w:tr w:rsidR="009031C9" w:rsidRPr="00B82490" w:rsidTr="0041595B">
        <w:trPr>
          <w:trHeight w:val="860"/>
        </w:trPr>
        <w:tc>
          <w:tcPr>
            <w:tcW w:w="9329" w:type="dxa"/>
            <w:gridSpan w:val="3"/>
            <w:tcBorders>
              <w:top w:val="single" w:sz="4" w:space="0" w:color="auto"/>
              <w:left w:val="single" w:sz="4" w:space="0" w:color="auto"/>
              <w:bottom w:val="single" w:sz="4" w:space="0" w:color="auto"/>
              <w:right w:val="single" w:sz="4" w:space="0" w:color="auto"/>
            </w:tcBorders>
            <w:shd w:val="clear" w:color="auto" w:fill="auto"/>
            <w:hideMark/>
          </w:tcPr>
          <w:p w:rsidR="00E80DF3" w:rsidRPr="00B82490" w:rsidRDefault="00E80DF3" w:rsidP="00E2332F">
            <w:pPr>
              <w:spacing w:line="276" w:lineRule="auto"/>
              <w:ind w:firstLine="0"/>
              <w:jc w:val="center"/>
              <w:rPr>
                <w:rFonts w:ascii="Times New Roman" w:eastAsia="Times New Roman" w:hAnsi="Times New Roman" w:cs="Times New Roman"/>
                <w:b/>
                <w:bCs/>
                <w:lang w:eastAsia="ru-RU"/>
              </w:rPr>
            </w:pPr>
            <w:r w:rsidRPr="00B82490">
              <w:rPr>
                <w:rFonts w:ascii="Times New Roman" w:eastAsia="Times New Roman" w:hAnsi="Times New Roman" w:cs="Times New Roman"/>
                <w:b/>
                <w:bCs/>
                <w:lang w:eastAsia="ru-RU"/>
              </w:rPr>
              <w:t>Приказ Министерства здравоохранения РФ от 3 февраля 2015 г. N 36ан</w:t>
            </w:r>
            <w:r w:rsidRPr="00B82490">
              <w:rPr>
                <w:rFonts w:ascii="Times New Roman" w:eastAsia="Times New Roman" w:hAnsi="Times New Roman" w:cs="Times New Roman"/>
                <w:b/>
                <w:bCs/>
                <w:lang w:eastAsia="ru-RU"/>
              </w:rPr>
              <w:br/>
              <w:t>"Об утверждении порядка проведения диспансеризации определенных групп взрослого населения"</w:t>
            </w:r>
          </w:p>
        </w:tc>
      </w:tr>
      <w:tr w:rsidR="009031C9" w:rsidRPr="00B82490" w:rsidTr="0041595B">
        <w:trPr>
          <w:trHeight w:val="6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E80DF3" w:rsidRPr="00B82490" w:rsidRDefault="0041595B"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П</w:t>
            </w:r>
            <w:r w:rsidR="00E80DF3" w:rsidRPr="00B82490">
              <w:rPr>
                <w:rFonts w:ascii="Times New Roman" w:eastAsia="Times New Roman" w:hAnsi="Times New Roman" w:cs="Times New Roman"/>
                <w:lang w:eastAsia="ru-RU"/>
              </w:rPr>
              <w:t xml:space="preserve">ол </w:t>
            </w:r>
          </w:p>
        </w:tc>
        <w:tc>
          <w:tcPr>
            <w:tcW w:w="5789" w:type="dxa"/>
            <w:tcBorders>
              <w:top w:val="nil"/>
              <w:left w:val="nil"/>
              <w:bottom w:val="single" w:sz="4" w:space="0" w:color="auto"/>
              <w:right w:val="single" w:sz="4" w:space="0" w:color="auto"/>
            </w:tcBorders>
            <w:shd w:val="clear" w:color="auto" w:fill="auto"/>
            <w:noWrap/>
            <w:vAlign w:val="center"/>
            <w:hideMark/>
          </w:tcPr>
          <w:p w:rsidR="00E80DF3" w:rsidRPr="00B82490" w:rsidRDefault="0041595B"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В</w:t>
            </w:r>
            <w:r w:rsidR="00E80DF3" w:rsidRPr="00B82490">
              <w:rPr>
                <w:rFonts w:ascii="Times New Roman" w:eastAsia="Times New Roman" w:hAnsi="Times New Roman" w:cs="Times New Roman"/>
                <w:lang w:eastAsia="ru-RU"/>
              </w:rPr>
              <w:t>озраст</w:t>
            </w:r>
          </w:p>
        </w:tc>
        <w:tc>
          <w:tcPr>
            <w:tcW w:w="2935" w:type="dxa"/>
            <w:tcBorders>
              <w:top w:val="nil"/>
              <w:left w:val="nil"/>
              <w:bottom w:val="single" w:sz="4" w:space="0" w:color="auto"/>
              <w:right w:val="single" w:sz="4" w:space="0" w:color="auto"/>
            </w:tcBorders>
            <w:shd w:val="clear" w:color="auto" w:fill="auto"/>
            <w:vAlign w:val="center"/>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Рекомендованная стоимость</w:t>
            </w:r>
            <w:r w:rsidR="0041595B" w:rsidRPr="00B82490">
              <w:rPr>
                <w:rFonts w:ascii="Times New Roman" w:eastAsia="Times New Roman" w:hAnsi="Times New Roman" w:cs="Times New Roman"/>
                <w:lang w:eastAsia="ru-RU"/>
              </w:rPr>
              <w:t>, руб.</w:t>
            </w:r>
          </w:p>
        </w:tc>
      </w:tr>
      <w:tr w:rsidR="009031C9" w:rsidRPr="00B82490" w:rsidTr="0041595B">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м</w:t>
            </w:r>
          </w:p>
        </w:tc>
        <w:tc>
          <w:tcPr>
            <w:tcW w:w="5789"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21,24,27,30,33</w:t>
            </w:r>
          </w:p>
        </w:tc>
        <w:tc>
          <w:tcPr>
            <w:tcW w:w="2935"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right"/>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959,0</w:t>
            </w:r>
          </w:p>
        </w:tc>
      </w:tr>
      <w:tr w:rsidR="009031C9" w:rsidRPr="00B82490" w:rsidTr="0041595B">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м</w:t>
            </w:r>
          </w:p>
        </w:tc>
        <w:tc>
          <w:tcPr>
            <w:tcW w:w="5789"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78,84,90,96</w:t>
            </w:r>
          </w:p>
        </w:tc>
        <w:tc>
          <w:tcPr>
            <w:tcW w:w="2935"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right"/>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1102,0</w:t>
            </w:r>
          </w:p>
        </w:tc>
      </w:tr>
      <w:tr w:rsidR="009031C9" w:rsidRPr="00B82490" w:rsidTr="0041595B">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м</w:t>
            </w:r>
          </w:p>
        </w:tc>
        <w:tc>
          <w:tcPr>
            <w:tcW w:w="5789"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36,42</w:t>
            </w:r>
          </w:p>
        </w:tc>
        <w:tc>
          <w:tcPr>
            <w:tcW w:w="2935"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right"/>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1150,0</w:t>
            </w:r>
          </w:p>
        </w:tc>
      </w:tr>
      <w:tr w:rsidR="009031C9" w:rsidRPr="00B82490" w:rsidTr="0041595B">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м</w:t>
            </w:r>
          </w:p>
        </w:tc>
        <w:tc>
          <w:tcPr>
            <w:tcW w:w="5789"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48,54,60,66,72</w:t>
            </w:r>
          </w:p>
        </w:tc>
        <w:tc>
          <w:tcPr>
            <w:tcW w:w="2935"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right"/>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1260,5</w:t>
            </w:r>
          </w:p>
        </w:tc>
      </w:tr>
      <w:tr w:rsidR="009031C9" w:rsidRPr="00B82490" w:rsidTr="0041595B">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м</w:t>
            </w:r>
          </w:p>
        </w:tc>
        <w:tc>
          <w:tcPr>
            <w:tcW w:w="5789"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39,45,81,87,93,99</w:t>
            </w:r>
          </w:p>
        </w:tc>
        <w:tc>
          <w:tcPr>
            <w:tcW w:w="2935"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right"/>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1652,5</w:t>
            </w:r>
          </w:p>
        </w:tc>
      </w:tr>
      <w:tr w:rsidR="009031C9" w:rsidRPr="00B82490" w:rsidTr="0041595B">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м</w:t>
            </w:r>
          </w:p>
        </w:tc>
        <w:tc>
          <w:tcPr>
            <w:tcW w:w="5789"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51,57,63,69,75</w:t>
            </w:r>
          </w:p>
        </w:tc>
        <w:tc>
          <w:tcPr>
            <w:tcW w:w="2935"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right"/>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1809,5</w:t>
            </w:r>
          </w:p>
        </w:tc>
      </w:tr>
      <w:tr w:rsidR="009031C9" w:rsidRPr="00B82490" w:rsidTr="0041595B">
        <w:trPr>
          <w:trHeight w:val="300"/>
        </w:trPr>
        <w:tc>
          <w:tcPr>
            <w:tcW w:w="605" w:type="dxa"/>
            <w:tcBorders>
              <w:top w:val="nil"/>
              <w:left w:val="nil"/>
              <w:bottom w:val="nil"/>
              <w:right w:val="nil"/>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p>
        </w:tc>
        <w:tc>
          <w:tcPr>
            <w:tcW w:w="5789" w:type="dxa"/>
            <w:tcBorders>
              <w:top w:val="nil"/>
              <w:left w:val="nil"/>
              <w:bottom w:val="nil"/>
              <w:right w:val="nil"/>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p>
        </w:tc>
        <w:tc>
          <w:tcPr>
            <w:tcW w:w="2935" w:type="dxa"/>
            <w:tcBorders>
              <w:top w:val="nil"/>
              <w:left w:val="nil"/>
              <w:bottom w:val="nil"/>
              <w:right w:val="nil"/>
            </w:tcBorders>
            <w:shd w:val="clear" w:color="auto" w:fill="auto"/>
            <w:noWrap/>
            <w:vAlign w:val="bottom"/>
            <w:hideMark/>
          </w:tcPr>
          <w:p w:rsidR="00E80DF3" w:rsidRPr="00B82490" w:rsidRDefault="00E80DF3" w:rsidP="00E2332F">
            <w:pPr>
              <w:spacing w:line="276" w:lineRule="auto"/>
              <w:ind w:firstLine="0"/>
              <w:jc w:val="left"/>
              <w:rPr>
                <w:rFonts w:ascii="Times New Roman" w:eastAsia="Times New Roman" w:hAnsi="Times New Roman" w:cs="Times New Roman"/>
                <w:lang w:eastAsia="ru-RU"/>
              </w:rPr>
            </w:pPr>
          </w:p>
        </w:tc>
      </w:tr>
      <w:tr w:rsidR="009031C9" w:rsidRPr="00B82490" w:rsidTr="0041595B">
        <w:trPr>
          <w:trHeight w:val="6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F3" w:rsidRPr="00B82490" w:rsidRDefault="0041595B"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П</w:t>
            </w:r>
            <w:r w:rsidR="00E80DF3" w:rsidRPr="00B82490">
              <w:rPr>
                <w:rFonts w:ascii="Times New Roman" w:eastAsia="Times New Roman" w:hAnsi="Times New Roman" w:cs="Times New Roman"/>
                <w:lang w:eastAsia="ru-RU"/>
              </w:rPr>
              <w:t xml:space="preserve">ол </w:t>
            </w:r>
          </w:p>
        </w:tc>
        <w:tc>
          <w:tcPr>
            <w:tcW w:w="5789" w:type="dxa"/>
            <w:tcBorders>
              <w:top w:val="single" w:sz="4" w:space="0" w:color="auto"/>
              <w:left w:val="nil"/>
              <w:bottom w:val="single" w:sz="4" w:space="0" w:color="auto"/>
              <w:right w:val="single" w:sz="4" w:space="0" w:color="auto"/>
            </w:tcBorders>
            <w:shd w:val="clear" w:color="auto" w:fill="auto"/>
            <w:noWrap/>
            <w:vAlign w:val="center"/>
            <w:hideMark/>
          </w:tcPr>
          <w:p w:rsidR="00E80DF3" w:rsidRPr="00B82490" w:rsidRDefault="0041595B"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В</w:t>
            </w:r>
            <w:r w:rsidR="00E80DF3" w:rsidRPr="00B82490">
              <w:rPr>
                <w:rFonts w:ascii="Times New Roman" w:eastAsia="Times New Roman" w:hAnsi="Times New Roman" w:cs="Times New Roman"/>
                <w:lang w:eastAsia="ru-RU"/>
              </w:rPr>
              <w:t>озраст</w:t>
            </w:r>
          </w:p>
        </w:tc>
        <w:tc>
          <w:tcPr>
            <w:tcW w:w="2935" w:type="dxa"/>
            <w:tcBorders>
              <w:top w:val="single" w:sz="4" w:space="0" w:color="auto"/>
              <w:left w:val="nil"/>
              <w:bottom w:val="single" w:sz="4" w:space="0" w:color="auto"/>
              <w:right w:val="single" w:sz="4" w:space="0" w:color="auto"/>
            </w:tcBorders>
            <w:shd w:val="clear" w:color="auto" w:fill="auto"/>
            <w:vAlign w:val="center"/>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Рекомендованная стоимость</w:t>
            </w:r>
            <w:r w:rsidR="0041595B" w:rsidRPr="00B82490">
              <w:rPr>
                <w:rFonts w:ascii="Times New Roman" w:eastAsia="Times New Roman" w:hAnsi="Times New Roman" w:cs="Times New Roman"/>
                <w:lang w:eastAsia="ru-RU"/>
              </w:rPr>
              <w:t>, руб.</w:t>
            </w:r>
          </w:p>
        </w:tc>
      </w:tr>
      <w:tr w:rsidR="009031C9" w:rsidRPr="00B82490" w:rsidTr="0041595B">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ж</w:t>
            </w:r>
          </w:p>
        </w:tc>
        <w:tc>
          <w:tcPr>
            <w:tcW w:w="5789"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21,24,27,30,33,36,78,84,90,96</w:t>
            </w:r>
          </w:p>
        </w:tc>
        <w:tc>
          <w:tcPr>
            <w:tcW w:w="2935"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right"/>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1069,0</w:t>
            </w:r>
          </w:p>
        </w:tc>
      </w:tr>
      <w:tr w:rsidR="009031C9" w:rsidRPr="00B82490" w:rsidTr="0041595B">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ж</w:t>
            </w:r>
          </w:p>
        </w:tc>
        <w:tc>
          <w:tcPr>
            <w:tcW w:w="5789"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42,72</w:t>
            </w:r>
          </w:p>
        </w:tc>
        <w:tc>
          <w:tcPr>
            <w:tcW w:w="2935"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right"/>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1461,5</w:t>
            </w:r>
          </w:p>
        </w:tc>
      </w:tr>
      <w:tr w:rsidR="009031C9" w:rsidRPr="00B82490" w:rsidTr="0041595B">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ж</w:t>
            </w:r>
          </w:p>
        </w:tc>
        <w:tc>
          <w:tcPr>
            <w:tcW w:w="5789"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48,54,60,66,81,87,93,99</w:t>
            </w:r>
          </w:p>
        </w:tc>
        <w:tc>
          <w:tcPr>
            <w:tcW w:w="2935"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right"/>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1661,3</w:t>
            </w:r>
          </w:p>
        </w:tc>
      </w:tr>
      <w:tr w:rsidR="009031C9" w:rsidRPr="00B82490" w:rsidTr="0041595B">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ж</w:t>
            </w:r>
          </w:p>
        </w:tc>
        <w:tc>
          <w:tcPr>
            <w:tcW w:w="5789"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39,45,69,75</w:t>
            </w:r>
          </w:p>
        </w:tc>
        <w:tc>
          <w:tcPr>
            <w:tcW w:w="2935"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right"/>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2103,8</w:t>
            </w:r>
          </w:p>
        </w:tc>
      </w:tr>
      <w:tr w:rsidR="009031C9" w:rsidRPr="00B82490" w:rsidTr="0041595B">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ж</w:t>
            </w:r>
          </w:p>
        </w:tc>
        <w:tc>
          <w:tcPr>
            <w:tcW w:w="5789"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51,57,63</w:t>
            </w:r>
          </w:p>
        </w:tc>
        <w:tc>
          <w:tcPr>
            <w:tcW w:w="2935"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right"/>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2262,0</w:t>
            </w:r>
          </w:p>
        </w:tc>
      </w:tr>
      <w:tr w:rsidR="009031C9" w:rsidRPr="00B82490" w:rsidTr="0041595B">
        <w:trPr>
          <w:trHeight w:val="300"/>
        </w:trPr>
        <w:tc>
          <w:tcPr>
            <w:tcW w:w="605" w:type="dxa"/>
            <w:tcBorders>
              <w:top w:val="nil"/>
              <w:left w:val="nil"/>
              <w:bottom w:val="nil"/>
              <w:right w:val="nil"/>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p>
        </w:tc>
        <w:tc>
          <w:tcPr>
            <w:tcW w:w="5789" w:type="dxa"/>
            <w:tcBorders>
              <w:top w:val="nil"/>
              <w:left w:val="nil"/>
              <w:bottom w:val="nil"/>
              <w:right w:val="nil"/>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p>
        </w:tc>
        <w:tc>
          <w:tcPr>
            <w:tcW w:w="2935" w:type="dxa"/>
            <w:tcBorders>
              <w:top w:val="nil"/>
              <w:left w:val="nil"/>
              <w:bottom w:val="nil"/>
              <w:right w:val="nil"/>
            </w:tcBorders>
            <w:shd w:val="clear" w:color="auto" w:fill="auto"/>
            <w:noWrap/>
            <w:vAlign w:val="bottom"/>
            <w:hideMark/>
          </w:tcPr>
          <w:p w:rsidR="00E80DF3" w:rsidRPr="00B82490" w:rsidRDefault="00E80DF3" w:rsidP="00E2332F">
            <w:pPr>
              <w:spacing w:line="276" w:lineRule="auto"/>
              <w:ind w:firstLine="0"/>
              <w:jc w:val="left"/>
              <w:rPr>
                <w:rFonts w:ascii="Times New Roman" w:eastAsia="Times New Roman" w:hAnsi="Times New Roman" w:cs="Times New Roman"/>
                <w:lang w:eastAsia="ru-RU"/>
              </w:rPr>
            </w:pPr>
          </w:p>
        </w:tc>
      </w:tr>
      <w:tr w:rsidR="009031C9" w:rsidRPr="00B82490" w:rsidTr="0041595B">
        <w:trPr>
          <w:trHeight w:val="300"/>
        </w:trPr>
        <w:tc>
          <w:tcPr>
            <w:tcW w:w="605" w:type="dxa"/>
            <w:tcBorders>
              <w:top w:val="nil"/>
              <w:left w:val="nil"/>
              <w:bottom w:val="nil"/>
              <w:right w:val="nil"/>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p>
        </w:tc>
        <w:tc>
          <w:tcPr>
            <w:tcW w:w="5789" w:type="dxa"/>
            <w:tcBorders>
              <w:top w:val="nil"/>
              <w:left w:val="nil"/>
              <w:bottom w:val="nil"/>
              <w:right w:val="nil"/>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p>
        </w:tc>
        <w:tc>
          <w:tcPr>
            <w:tcW w:w="2935" w:type="dxa"/>
            <w:tcBorders>
              <w:top w:val="nil"/>
              <w:left w:val="nil"/>
              <w:bottom w:val="nil"/>
              <w:right w:val="nil"/>
            </w:tcBorders>
            <w:shd w:val="clear" w:color="auto" w:fill="auto"/>
            <w:noWrap/>
            <w:vAlign w:val="bottom"/>
            <w:hideMark/>
          </w:tcPr>
          <w:p w:rsidR="00E80DF3" w:rsidRPr="00B82490" w:rsidRDefault="00E80DF3" w:rsidP="00E2332F">
            <w:pPr>
              <w:spacing w:line="276" w:lineRule="auto"/>
              <w:ind w:firstLine="0"/>
              <w:jc w:val="left"/>
              <w:rPr>
                <w:rFonts w:ascii="Times New Roman" w:eastAsia="Times New Roman" w:hAnsi="Times New Roman" w:cs="Times New Roman"/>
                <w:lang w:eastAsia="ru-RU"/>
              </w:rPr>
            </w:pPr>
          </w:p>
        </w:tc>
      </w:tr>
      <w:tr w:rsidR="009031C9" w:rsidRPr="00B82490" w:rsidTr="0041595B">
        <w:trPr>
          <w:trHeight w:val="300"/>
        </w:trPr>
        <w:tc>
          <w:tcPr>
            <w:tcW w:w="93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b/>
                <w:bCs/>
                <w:lang w:eastAsia="ru-RU"/>
              </w:rPr>
            </w:pPr>
            <w:r w:rsidRPr="00B82490">
              <w:rPr>
                <w:rFonts w:ascii="Times New Roman" w:eastAsia="Times New Roman" w:hAnsi="Times New Roman" w:cs="Times New Roman"/>
                <w:b/>
                <w:bCs/>
                <w:lang w:eastAsia="ru-RU"/>
              </w:rPr>
              <w:t>Диспансеризация детей-сирот</w:t>
            </w:r>
          </w:p>
        </w:tc>
      </w:tr>
      <w:tr w:rsidR="009031C9" w:rsidRPr="00B82490" w:rsidTr="0041595B">
        <w:trPr>
          <w:trHeight w:val="914"/>
        </w:trPr>
        <w:tc>
          <w:tcPr>
            <w:tcW w:w="9329" w:type="dxa"/>
            <w:gridSpan w:val="3"/>
            <w:tcBorders>
              <w:top w:val="single" w:sz="4" w:space="0" w:color="auto"/>
              <w:left w:val="single" w:sz="4" w:space="0" w:color="auto"/>
              <w:bottom w:val="single" w:sz="4" w:space="0" w:color="auto"/>
              <w:right w:val="single" w:sz="4" w:space="0" w:color="auto"/>
            </w:tcBorders>
            <w:shd w:val="clear" w:color="auto" w:fill="auto"/>
            <w:hideMark/>
          </w:tcPr>
          <w:p w:rsidR="00E80DF3" w:rsidRPr="00B82490" w:rsidRDefault="00E80DF3" w:rsidP="00E2332F">
            <w:pPr>
              <w:spacing w:line="276" w:lineRule="auto"/>
              <w:ind w:firstLine="0"/>
              <w:jc w:val="center"/>
              <w:rPr>
                <w:rFonts w:ascii="Times New Roman" w:eastAsia="Times New Roman" w:hAnsi="Times New Roman" w:cs="Times New Roman"/>
                <w:b/>
                <w:bCs/>
                <w:lang w:eastAsia="ru-RU"/>
              </w:rPr>
            </w:pPr>
            <w:r w:rsidRPr="00B82490">
              <w:rPr>
                <w:rFonts w:ascii="Times New Roman" w:eastAsia="Times New Roman" w:hAnsi="Times New Roman" w:cs="Times New Roman"/>
                <w:b/>
                <w:bCs/>
                <w:lang w:eastAsia="ru-RU"/>
              </w:rPr>
              <w:t>Приказ Министерства здравоохранения РФ от 15 февраля 2013 г. N 72н</w:t>
            </w:r>
            <w:r w:rsidRPr="00B82490">
              <w:rPr>
                <w:rFonts w:ascii="Times New Roman" w:eastAsia="Times New Roman" w:hAnsi="Times New Roman" w:cs="Times New Roman"/>
                <w:b/>
                <w:bCs/>
                <w:lang w:eastAsia="ru-RU"/>
              </w:rPr>
              <w:br/>
              <w:t>"О проведении диспансеризации пребывающих в стационарных учреждениях детей-сирот и детей, находящихся в трудной жизненной ситуации"</w:t>
            </w:r>
          </w:p>
        </w:tc>
      </w:tr>
      <w:tr w:rsidR="009031C9" w:rsidRPr="00B82490" w:rsidTr="0041595B">
        <w:trPr>
          <w:trHeight w:val="600"/>
        </w:trPr>
        <w:tc>
          <w:tcPr>
            <w:tcW w:w="605" w:type="dxa"/>
            <w:tcBorders>
              <w:top w:val="nil"/>
              <w:left w:val="single" w:sz="4" w:space="0" w:color="auto"/>
              <w:bottom w:val="single" w:sz="4" w:space="0" w:color="auto"/>
              <w:right w:val="single" w:sz="4" w:space="0" w:color="auto"/>
            </w:tcBorders>
            <w:shd w:val="clear" w:color="auto" w:fill="auto"/>
            <w:noWrap/>
            <w:hideMark/>
          </w:tcPr>
          <w:p w:rsidR="00E80DF3" w:rsidRPr="00B82490" w:rsidRDefault="0041595B"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П</w:t>
            </w:r>
            <w:r w:rsidR="00E80DF3" w:rsidRPr="00B82490">
              <w:rPr>
                <w:rFonts w:ascii="Times New Roman" w:eastAsia="Times New Roman" w:hAnsi="Times New Roman" w:cs="Times New Roman"/>
                <w:lang w:eastAsia="ru-RU"/>
              </w:rPr>
              <w:t>ол</w:t>
            </w:r>
          </w:p>
        </w:tc>
        <w:tc>
          <w:tcPr>
            <w:tcW w:w="5789" w:type="dxa"/>
            <w:tcBorders>
              <w:top w:val="nil"/>
              <w:left w:val="nil"/>
              <w:bottom w:val="single" w:sz="4" w:space="0" w:color="auto"/>
              <w:right w:val="single" w:sz="4" w:space="0" w:color="auto"/>
            </w:tcBorders>
            <w:shd w:val="clear" w:color="auto" w:fill="auto"/>
            <w:noWrap/>
            <w:hideMark/>
          </w:tcPr>
          <w:p w:rsidR="00E80DF3" w:rsidRPr="00B82490" w:rsidRDefault="0041595B"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В</w:t>
            </w:r>
            <w:r w:rsidR="00E80DF3" w:rsidRPr="00B82490">
              <w:rPr>
                <w:rFonts w:ascii="Times New Roman" w:eastAsia="Times New Roman" w:hAnsi="Times New Roman" w:cs="Times New Roman"/>
                <w:lang w:eastAsia="ru-RU"/>
              </w:rPr>
              <w:t>озраст</w:t>
            </w:r>
          </w:p>
        </w:tc>
        <w:tc>
          <w:tcPr>
            <w:tcW w:w="2935" w:type="dxa"/>
            <w:tcBorders>
              <w:top w:val="nil"/>
              <w:left w:val="nil"/>
              <w:bottom w:val="single" w:sz="4" w:space="0" w:color="auto"/>
              <w:right w:val="single" w:sz="4" w:space="0" w:color="auto"/>
            </w:tcBorders>
            <w:shd w:val="clear" w:color="auto" w:fill="auto"/>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Рекомендованная стоимость</w:t>
            </w:r>
            <w:r w:rsidR="0041595B" w:rsidRPr="00B82490">
              <w:rPr>
                <w:rFonts w:ascii="Times New Roman" w:eastAsia="Times New Roman" w:hAnsi="Times New Roman" w:cs="Times New Roman"/>
                <w:lang w:eastAsia="ru-RU"/>
              </w:rPr>
              <w:t>, руб.</w:t>
            </w:r>
          </w:p>
        </w:tc>
      </w:tr>
      <w:tr w:rsidR="00E80DF3" w:rsidRPr="00B82490" w:rsidTr="0041595B">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м/ж</w:t>
            </w:r>
          </w:p>
        </w:tc>
        <w:tc>
          <w:tcPr>
            <w:tcW w:w="5789"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center"/>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0-17</w:t>
            </w:r>
          </w:p>
        </w:tc>
        <w:tc>
          <w:tcPr>
            <w:tcW w:w="2935" w:type="dxa"/>
            <w:tcBorders>
              <w:top w:val="nil"/>
              <w:left w:val="nil"/>
              <w:bottom w:val="single" w:sz="4" w:space="0" w:color="auto"/>
              <w:right w:val="single" w:sz="4" w:space="0" w:color="auto"/>
            </w:tcBorders>
            <w:shd w:val="clear" w:color="auto" w:fill="auto"/>
            <w:noWrap/>
            <w:vAlign w:val="bottom"/>
            <w:hideMark/>
          </w:tcPr>
          <w:p w:rsidR="00E80DF3" w:rsidRPr="00B82490" w:rsidRDefault="00E80DF3" w:rsidP="00E2332F">
            <w:pPr>
              <w:spacing w:line="276" w:lineRule="auto"/>
              <w:ind w:firstLine="0"/>
              <w:jc w:val="right"/>
              <w:rPr>
                <w:rFonts w:ascii="Times New Roman" w:eastAsia="Times New Roman" w:hAnsi="Times New Roman" w:cs="Times New Roman"/>
                <w:lang w:eastAsia="ru-RU"/>
              </w:rPr>
            </w:pPr>
            <w:r w:rsidRPr="00B82490">
              <w:rPr>
                <w:rFonts w:ascii="Times New Roman" w:eastAsia="Times New Roman" w:hAnsi="Times New Roman" w:cs="Times New Roman"/>
                <w:lang w:eastAsia="ru-RU"/>
              </w:rPr>
              <w:t>3724,4</w:t>
            </w:r>
          </w:p>
        </w:tc>
      </w:tr>
    </w:tbl>
    <w:p w:rsidR="00E80DF3" w:rsidRPr="00B82490" w:rsidRDefault="00E80DF3" w:rsidP="00E2332F">
      <w:pPr>
        <w:spacing w:line="276" w:lineRule="auto"/>
        <w:rPr>
          <w:rFonts w:ascii="Times New Roman" w:eastAsia="Times New Roman" w:hAnsi="Times New Roman" w:cs="Times New Roman"/>
          <w:b/>
          <w:sz w:val="28"/>
          <w:szCs w:val="28"/>
          <w:lang w:eastAsia="ru-RU"/>
        </w:rPr>
      </w:pPr>
    </w:p>
    <w:p w:rsidR="008870C4" w:rsidRPr="00B82490" w:rsidRDefault="00E80DF3" w:rsidP="00E2332F">
      <w:pPr>
        <w:spacing w:line="276" w:lineRule="auto"/>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br w:type="page"/>
      </w:r>
    </w:p>
    <w:p w:rsidR="008870C4" w:rsidRPr="00B82490" w:rsidRDefault="006A6195" w:rsidP="00E2332F">
      <w:pPr>
        <w:spacing w:line="276" w:lineRule="auto"/>
        <w:ind w:firstLine="0"/>
        <w:jc w:val="right"/>
        <w:rPr>
          <w:rFonts w:ascii="Times New Roman" w:eastAsia="Times New Roman" w:hAnsi="Times New Roman" w:cs="Times New Roman"/>
          <w:b/>
          <w:sz w:val="28"/>
          <w:szCs w:val="28"/>
          <w:lang w:eastAsia="ru-RU"/>
        </w:rPr>
      </w:pPr>
      <w:r w:rsidRPr="00B82490">
        <w:rPr>
          <w:rFonts w:ascii="Times New Roman" w:eastAsia="Times New Roman" w:hAnsi="Times New Roman" w:cs="Times New Roman"/>
          <w:b/>
          <w:sz w:val="28"/>
          <w:szCs w:val="28"/>
          <w:lang w:eastAsia="ru-RU"/>
        </w:rPr>
        <w:lastRenderedPageBreak/>
        <w:t>Приложение 8</w:t>
      </w:r>
      <w:r w:rsidR="008870C4" w:rsidRPr="00B82490">
        <w:rPr>
          <w:rFonts w:ascii="Times New Roman" w:eastAsia="Times New Roman" w:hAnsi="Times New Roman" w:cs="Times New Roman"/>
          <w:b/>
          <w:sz w:val="28"/>
          <w:szCs w:val="28"/>
          <w:lang w:eastAsia="ru-RU"/>
        </w:rPr>
        <w:t>.</w:t>
      </w:r>
    </w:p>
    <w:p w:rsidR="008870C4" w:rsidRPr="00B82490" w:rsidRDefault="008870C4" w:rsidP="00E2332F">
      <w:pPr>
        <w:spacing w:line="276" w:lineRule="auto"/>
        <w:ind w:left="-284" w:right="-1" w:firstLine="568"/>
        <w:jc w:val="center"/>
        <w:rPr>
          <w:rFonts w:ascii="Times New Roman CYR" w:eastAsia="Calibri" w:hAnsi="Times New Roman CYR" w:cs="Times New Roman CYR"/>
          <w:b/>
          <w:bCs/>
          <w:sz w:val="28"/>
          <w:szCs w:val="28"/>
        </w:rPr>
      </w:pPr>
      <w:r w:rsidRPr="00B82490">
        <w:rPr>
          <w:rFonts w:ascii="Times New Roman CYR" w:eastAsia="Calibri" w:hAnsi="Times New Roman CYR" w:cs="Times New Roman CYR"/>
          <w:b/>
          <w:bCs/>
          <w:sz w:val="28"/>
          <w:szCs w:val="28"/>
        </w:rPr>
        <w:t>Рекомендуемый 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 выраженной в условных единицах трудоемкости (УЕТ)</w:t>
      </w:r>
    </w:p>
    <w:p w:rsidR="008870C4" w:rsidRPr="00B82490" w:rsidRDefault="008870C4" w:rsidP="00E2332F">
      <w:pPr>
        <w:spacing w:line="276" w:lineRule="auto"/>
        <w:ind w:left="-284" w:right="-1" w:firstLine="568"/>
        <w:jc w:val="center"/>
        <w:rPr>
          <w:rFonts w:ascii="Times New Roman CYR" w:eastAsia="Calibri" w:hAnsi="Times New Roman CYR" w:cs="Times New Roman CYR"/>
          <w:b/>
          <w:sz w:val="24"/>
          <w:szCs w:val="28"/>
        </w:rPr>
      </w:pPr>
      <w:r w:rsidRPr="00B82490">
        <w:rPr>
          <w:rFonts w:ascii="Times New Roman CYR" w:eastAsia="Calibri" w:hAnsi="Times New Roman CYR" w:cs="Times New Roman CYR"/>
          <w:b/>
          <w:bCs/>
          <w:sz w:val="24"/>
          <w:szCs w:val="28"/>
        </w:rPr>
        <w:t>(Разработан Федеральным государственным бюджетным учреждением «Центральный научно-исследовательский институт стоматологии и челюстно-лицевой хирургии»)</w:t>
      </w:r>
    </w:p>
    <w:p w:rsidR="008870C4" w:rsidRPr="00B82490" w:rsidRDefault="008870C4" w:rsidP="00E2332F">
      <w:pPr>
        <w:spacing w:line="276" w:lineRule="auto"/>
        <w:ind w:left="-284" w:right="-1" w:firstLine="568"/>
        <w:rPr>
          <w:rFonts w:ascii="Times New Roman CYR" w:eastAsia="Calibri" w:hAnsi="Times New Roman CYR" w:cs="Times New Roman CYR"/>
          <w:bCs/>
          <w:sz w:val="28"/>
          <w:szCs w:val="28"/>
        </w:rPr>
      </w:pPr>
    </w:p>
    <w:p w:rsidR="006D7A09" w:rsidRPr="00B82490" w:rsidRDefault="006D7A09" w:rsidP="00E2332F">
      <w:pPr>
        <w:spacing w:line="276" w:lineRule="auto"/>
        <w:ind w:left="-284" w:right="-1" w:firstLine="568"/>
        <w:rPr>
          <w:rFonts w:ascii="Times New Roman CYR" w:eastAsia="Calibri" w:hAnsi="Times New Roman CYR" w:cs="Times New Roman CYR"/>
          <w:bCs/>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665"/>
        <w:gridCol w:w="2127"/>
        <w:gridCol w:w="992"/>
      </w:tblGrid>
      <w:tr w:rsidR="0041595B" w:rsidRPr="00B82490" w:rsidTr="006D7A09">
        <w:trPr>
          <w:trHeight w:val="926"/>
          <w:tblHeader/>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5B" w:rsidRPr="00B82490" w:rsidRDefault="0041595B" w:rsidP="006D7A09">
            <w:pPr>
              <w:spacing w:line="240" w:lineRule="exact"/>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Код услуги</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5B" w:rsidRPr="00B82490" w:rsidRDefault="0041595B" w:rsidP="006D7A09">
            <w:pPr>
              <w:spacing w:line="240" w:lineRule="exact"/>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Наименование услуги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5B" w:rsidRPr="00B82490" w:rsidRDefault="0041595B" w:rsidP="006D7A09">
            <w:pPr>
              <w:spacing w:line="240" w:lineRule="exact"/>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Время на оказание услуги врачом (мин.)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5B" w:rsidRPr="00B82490" w:rsidRDefault="0041595B" w:rsidP="006D7A09">
            <w:pPr>
              <w:spacing w:line="240" w:lineRule="exact"/>
              <w:ind w:firstLine="0"/>
              <w:jc w:val="center"/>
              <w:rPr>
                <w:rFonts w:ascii="Times New Roman" w:eastAsia="Times New Roman" w:hAnsi="Times New Roman" w:cs="Times New Roman"/>
                <w:b/>
                <w:sz w:val="24"/>
                <w:szCs w:val="24"/>
                <w:lang w:eastAsia="ru-RU"/>
              </w:rPr>
            </w:pPr>
            <w:r w:rsidRPr="00B82490">
              <w:rPr>
                <w:rFonts w:ascii="Times New Roman" w:eastAsia="Times New Roman" w:hAnsi="Times New Roman" w:cs="Times New Roman"/>
                <w:b/>
                <w:sz w:val="24"/>
                <w:szCs w:val="24"/>
                <w:lang w:eastAsia="ru-RU"/>
              </w:rPr>
              <w:t>Число УЕТ</w:t>
            </w:r>
          </w:p>
        </w:tc>
      </w:tr>
      <w:tr w:rsidR="0041595B" w:rsidRPr="00B82490" w:rsidTr="0041595B">
        <w:trPr>
          <w:trHeight w:val="522"/>
        </w:trPr>
        <w:tc>
          <w:tcPr>
            <w:tcW w:w="9782" w:type="dxa"/>
            <w:gridSpan w:val="4"/>
            <w:tcBorders>
              <w:top w:val="single" w:sz="4" w:space="0" w:color="auto"/>
            </w:tcBorders>
            <w:shd w:val="clear" w:color="auto" w:fill="auto"/>
            <w:vAlign w:val="center"/>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b/>
                <w:bCs/>
                <w:sz w:val="24"/>
                <w:szCs w:val="24"/>
                <w:lang w:eastAsia="ru-RU"/>
              </w:rPr>
              <w:t>Общепрофильные</w:t>
            </w:r>
          </w:p>
        </w:tc>
      </w:tr>
      <w:tr w:rsidR="0041595B" w:rsidRPr="00B82490" w:rsidTr="00F95C5F">
        <w:trPr>
          <w:trHeight w:val="522"/>
        </w:trPr>
        <w:tc>
          <w:tcPr>
            <w:tcW w:w="1998" w:type="dxa"/>
            <w:tcBorders>
              <w:top w:val="single" w:sz="4" w:space="0" w:color="auto"/>
            </w:tcBorders>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A12.07.001</w:t>
            </w:r>
          </w:p>
        </w:tc>
        <w:tc>
          <w:tcPr>
            <w:tcW w:w="4665" w:type="dxa"/>
            <w:tcBorders>
              <w:top w:val="single" w:sz="4" w:space="0" w:color="auto"/>
            </w:tcBorders>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Витальное окрашивание твердых тканей зуба</w:t>
            </w:r>
          </w:p>
        </w:tc>
        <w:tc>
          <w:tcPr>
            <w:tcW w:w="2127" w:type="dxa"/>
            <w:tcBorders>
              <w:top w:val="single" w:sz="4" w:space="0" w:color="auto"/>
            </w:tcBorders>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3,4</w:t>
            </w:r>
          </w:p>
        </w:tc>
        <w:tc>
          <w:tcPr>
            <w:tcW w:w="992" w:type="dxa"/>
            <w:tcBorders>
              <w:top w:val="single" w:sz="4" w:space="0" w:color="auto"/>
            </w:tcBorders>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0,35</w:t>
            </w:r>
          </w:p>
        </w:tc>
      </w:tr>
      <w:tr w:rsidR="0041595B" w:rsidRPr="00B82490" w:rsidTr="00F95C5F">
        <w:trPr>
          <w:trHeight w:val="557"/>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A12.07.003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Определение индексов гигиены полости рта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6,06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w:t>
            </w:r>
          </w:p>
        </w:tc>
      </w:tr>
      <w:tr w:rsidR="0041595B" w:rsidRPr="00B82490" w:rsidTr="00F95C5F">
        <w:trPr>
          <w:trHeight w:val="706"/>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A12.07.004</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Определение пародонтальных индексов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0,75</w:t>
            </w:r>
          </w:p>
        </w:tc>
      </w:tr>
      <w:tr w:rsidR="0041595B" w:rsidRPr="00B82490" w:rsidTr="00F95C5F">
        <w:trPr>
          <w:trHeight w:val="3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B01.003.004.002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Проводниковая анестезия</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9,55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0,95</w:t>
            </w:r>
          </w:p>
        </w:tc>
      </w:tr>
      <w:tr w:rsidR="0041595B" w:rsidRPr="00B82490" w:rsidTr="00F95C5F">
        <w:trPr>
          <w:trHeight w:val="3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B01.003.004.004</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Аппликационная анестезия</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3,06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0,3</w:t>
            </w:r>
          </w:p>
        </w:tc>
      </w:tr>
      <w:tr w:rsidR="0041595B" w:rsidRPr="00B82490" w:rsidTr="00F95C5F">
        <w:trPr>
          <w:trHeight w:val="3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B01.003.004.005</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Инфильтрационная анестезия</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4,98</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w:t>
            </w:r>
          </w:p>
        </w:tc>
      </w:tr>
      <w:tr w:rsidR="0041595B" w:rsidRPr="00B82490" w:rsidTr="00F95C5F">
        <w:trPr>
          <w:trHeight w:val="688"/>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A06.30.002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Описание и интерпретация рентгенографических  изображений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9,34</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0,95</w:t>
            </w:r>
          </w:p>
        </w:tc>
      </w:tr>
      <w:tr w:rsidR="0041595B" w:rsidRPr="00B82490" w:rsidTr="00F95C5F">
        <w:trPr>
          <w:trHeight w:val="685"/>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A06.30.002.001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Описание и интерпретация компьютерных томограмм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19,8</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A11.07. 026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Взятие образца биологического материала из очагов поражения органов рта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A11.01.019</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Получение соскоба с эрозивно-язвенных элементов кожи  и слизистых оболочек</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A11.07.011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Инъекционное введение лекарственных препаратов в    челюстно-лицевую область</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p>
        </w:tc>
      </w:tr>
      <w:tr w:rsidR="0041595B" w:rsidRPr="00B82490" w:rsidTr="00F95C5F">
        <w:trPr>
          <w:trHeight w:val="635"/>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A25.07.001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Назначение лекарственных препаратов при заболеваниях полости рта и зубов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0,25</w:t>
            </w:r>
          </w:p>
        </w:tc>
      </w:tr>
      <w:tr w:rsidR="0041595B" w:rsidRPr="00B82490" w:rsidTr="00F95C5F">
        <w:trPr>
          <w:trHeight w:val="759"/>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A25.07.002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Назначение диетической терапии при заболеваниях полости рта и зубов</w:t>
            </w:r>
          </w:p>
        </w:tc>
        <w:tc>
          <w:tcPr>
            <w:tcW w:w="2127" w:type="dxa"/>
            <w:tcBorders>
              <w:bottom w:val="single" w:sz="4" w:space="0" w:color="auto"/>
            </w:tcBorders>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p>
        </w:tc>
        <w:tc>
          <w:tcPr>
            <w:tcW w:w="992" w:type="dxa"/>
            <w:tcBorders>
              <w:bottom w:val="single" w:sz="4" w:space="0" w:color="auto"/>
            </w:tcBorders>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0,25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A25.07.003</w:t>
            </w:r>
          </w:p>
        </w:tc>
        <w:tc>
          <w:tcPr>
            <w:tcW w:w="4665" w:type="dxa"/>
            <w:tcBorders>
              <w:right w:val="single" w:sz="4" w:space="0" w:color="auto"/>
            </w:tcBorders>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Назначение лечебно-оздоровительного режима при заболеваниях полости рта и зубов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0,25</w:t>
            </w:r>
          </w:p>
        </w:tc>
      </w:tr>
      <w:tr w:rsidR="0041595B" w:rsidRPr="00B82490" w:rsidTr="0041595B">
        <w:trPr>
          <w:trHeight w:val="522"/>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b/>
                <w:bCs/>
                <w:sz w:val="24"/>
                <w:szCs w:val="24"/>
                <w:lang w:eastAsia="ru-RU"/>
              </w:rPr>
              <w:lastRenderedPageBreak/>
              <w:t>Терапевтическая стоматология</w:t>
            </w:r>
          </w:p>
        </w:tc>
      </w:tr>
      <w:tr w:rsidR="0041595B" w:rsidRPr="00B82490" w:rsidTr="00F95C5F">
        <w:trPr>
          <w:trHeight w:val="649"/>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B01.064.003     </w:t>
            </w:r>
          </w:p>
        </w:tc>
        <w:tc>
          <w:tcPr>
            <w:tcW w:w="4665" w:type="dxa"/>
            <w:tcBorders>
              <w:right w:val="single" w:sz="4" w:space="0" w:color="auto"/>
            </w:tcBorders>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Прием (осмотр, консультация) врача-стоматолога     детского первичный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1,85</w:t>
            </w:r>
          </w:p>
        </w:tc>
      </w:tr>
      <w:tr w:rsidR="0041595B" w:rsidRPr="00B82490" w:rsidTr="00F95C5F">
        <w:trPr>
          <w:trHeight w:val="715"/>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B01.064.004     </w:t>
            </w:r>
          </w:p>
        </w:tc>
        <w:tc>
          <w:tcPr>
            <w:tcW w:w="4665" w:type="dxa"/>
            <w:tcBorders>
              <w:right w:val="single" w:sz="4" w:space="0" w:color="auto"/>
            </w:tcBorders>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Прием (осмотр, консультация) врача-стоматолога детского повторный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97"/>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B04.064.001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Диспансерный прием (осмотр, консультация) врача- стоматолога детского                                    </w:t>
            </w:r>
          </w:p>
        </w:tc>
        <w:tc>
          <w:tcPr>
            <w:tcW w:w="2127" w:type="dxa"/>
            <w:tcBorders>
              <w:top w:val="single" w:sz="4" w:space="0" w:color="auto"/>
            </w:tcBorders>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11,88</w:t>
            </w:r>
          </w:p>
        </w:tc>
        <w:tc>
          <w:tcPr>
            <w:tcW w:w="992" w:type="dxa"/>
            <w:tcBorders>
              <w:top w:val="single" w:sz="4" w:space="0" w:color="auto"/>
            </w:tcBorders>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B04.064.002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Профилактический прием (осмотр, консультация) врача-стоматолога детского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19,72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B01.065.001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Прием (осмотр, консультация) врача-стоматолога-терапевта первичный</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15,8</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B01.065.002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Прием (осмотр, консультация) врача-стоматолога-терапевта повторный</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7,25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B04.065.001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Диспансерный прием (осмотр, консультация) врача-стоматолога-терапевта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B04.065.002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Профилактический прием (осмотр, консультация) врача- стоматолога-терапевта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18,13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p>
        </w:tc>
      </w:tr>
      <w:tr w:rsidR="0041595B" w:rsidRPr="00B82490" w:rsidTr="00F95C5F">
        <w:trPr>
          <w:trHeight w:val="849"/>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A02.07.002.001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Наложение лечебной повязки при кариесе дентина (глубоком кариесе)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0,25</w:t>
            </w:r>
          </w:p>
        </w:tc>
      </w:tr>
      <w:tr w:rsidR="0041595B" w:rsidRPr="00B82490" w:rsidTr="00F95C5F">
        <w:trPr>
          <w:trHeight w:val="480"/>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A03.07.001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Люминесцентная стоматоскопия</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0,65</w:t>
            </w:r>
          </w:p>
        </w:tc>
      </w:tr>
      <w:tr w:rsidR="0041595B" w:rsidRPr="00B82490" w:rsidTr="00F95C5F">
        <w:trPr>
          <w:trHeight w:val="556"/>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A05.07.001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Электроодонтометрия</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4,17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0,4</w:t>
            </w:r>
          </w:p>
        </w:tc>
      </w:tr>
      <w:tr w:rsidR="0041595B" w:rsidRPr="00B82490" w:rsidTr="00F95C5F">
        <w:trPr>
          <w:trHeight w:val="706"/>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A11.07.010</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Введение лекарственных препаратов в пародонтальный карман</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9,85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35"/>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A11.07.022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Аппликация лекарственного препарата на слизистую оболочку полости рта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4,49</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0,45</w:t>
            </w:r>
          </w:p>
        </w:tc>
      </w:tr>
      <w:tr w:rsidR="0041595B" w:rsidRPr="00B82490" w:rsidTr="00F95C5F">
        <w:trPr>
          <w:trHeight w:val="701"/>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A11.07.012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Глубокое фторирование твердых тканей зуба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3,79</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0,4</w:t>
            </w:r>
          </w:p>
        </w:tc>
      </w:tr>
      <w:tr w:rsidR="0041595B" w:rsidRPr="00B82490" w:rsidTr="00F95C5F">
        <w:trPr>
          <w:trHeight w:val="556"/>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A11.07.023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Применение метода серебрения зуба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8,76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w:t>
            </w:r>
          </w:p>
        </w:tc>
      </w:tr>
      <w:tr w:rsidR="0041595B" w:rsidRPr="00B82490" w:rsidTr="00F95C5F">
        <w:trPr>
          <w:trHeight w:val="912"/>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A11.07.024</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Местное применение реминерализующих препаратов в области зуба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6,83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w:t>
            </w:r>
          </w:p>
        </w:tc>
      </w:tr>
      <w:tr w:rsidR="0041595B" w:rsidRPr="00B82490" w:rsidTr="00F95C5F">
        <w:trPr>
          <w:trHeight w:val="55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A13.30.007</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Обучение гигиене полости рта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8,67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w:t>
            </w:r>
          </w:p>
        </w:tc>
      </w:tr>
      <w:tr w:rsidR="0041595B" w:rsidRPr="00B82490" w:rsidTr="00F95C5F">
        <w:trPr>
          <w:trHeight w:val="912"/>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A15.07.003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Наложение лечебной повязки при заболеваниях слизистой оболочки полости рта и пародонта в области одной челюсти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9,88</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990"/>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А16.07.002.001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Восстановление зуба пломбой без нарушения контактного пункта, I,V класс по Блэку с использованием стеклоиномерных  цементов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1284"/>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А16.07.002.002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Восстановление зуба пломбой без нарушения контактного пункта,  I,V,VI класс по  Блэку с использованием  материалов химического отверждения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19,38*</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1,95</w:t>
            </w:r>
          </w:p>
        </w:tc>
      </w:tr>
      <w:tr w:rsidR="0041595B" w:rsidRPr="00B82490" w:rsidTr="00F95C5F">
        <w:trPr>
          <w:trHeight w:val="990"/>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А16.07.002.003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Восстановление зуба пломбой без нарушения контактного пункта, I,V,VI класс по  Блэку с использованием материалов из фотополимеров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33,33*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3,35</w:t>
            </w:r>
          </w:p>
        </w:tc>
      </w:tr>
      <w:tr w:rsidR="0041595B" w:rsidRPr="00B82490" w:rsidTr="00F95C5F">
        <w:trPr>
          <w:trHeight w:val="990"/>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А16.07.002.004</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Восстановление зуба пломбой с нарушением контактного пункта, II,III класс по  Блэку  с использованием стеклоиномерных  цементов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А16.07.002.005</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Восстановление зуба пломбой с нарушением контактного пункта, II,III класс по  Блэку с использованием  материалов химического отверждения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24,83*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А16.07.002.006</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Восстановление зуба пломбой с нарушением контактного пункта, II,III класс по  Блэку с использованием материалов из фотополимеров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37,5*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3,75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А16.07.002.007</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Восстановление зуба, IV класс по Блэку с использованием  стеклоиномерных  цементов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А16.07.002.008</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Восстановление зуба IV класса по Блэку с использованием материалов химического отверждения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32,6*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3,25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А16.07.002.009</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Восстановление одного зуба  пломбой из амальгамы при среднем  кариесе I, V класс   по Блеку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15,44*</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А16.07.002.010</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Восстановление одного зуба  пломбой из амальгамы при среднем  кариесе II класса по Блеку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1,85</w:t>
            </w:r>
          </w:p>
        </w:tc>
      </w:tr>
      <w:tr w:rsidR="0041595B" w:rsidRPr="00B82490" w:rsidTr="00F95C5F">
        <w:trPr>
          <w:trHeight w:val="735"/>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А16.07.002.011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Наложение временной пломбы</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15,32*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1,55</w:t>
            </w:r>
          </w:p>
        </w:tc>
      </w:tr>
      <w:tr w:rsidR="0041595B" w:rsidRPr="00B82490" w:rsidTr="00F95C5F">
        <w:trPr>
          <w:trHeight w:val="547"/>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A16.07.091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Снятие временной пломбы</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0,25</w:t>
            </w:r>
          </w:p>
        </w:tc>
      </w:tr>
      <w:tr w:rsidR="0041595B" w:rsidRPr="00B82490" w:rsidTr="00F95C5F">
        <w:trPr>
          <w:trHeight w:val="710"/>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A16.07.092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Трепанация зуба, искусственной коронки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4,81</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w:t>
            </w:r>
          </w:p>
        </w:tc>
      </w:tr>
      <w:tr w:rsidR="0041595B" w:rsidRPr="00B82490" w:rsidTr="00F95C5F">
        <w:trPr>
          <w:trHeight w:val="707"/>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A16.07.008.001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Пломбирование одного корневого канала зуба пастой</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11,64</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1,15</w:t>
            </w:r>
          </w:p>
        </w:tc>
      </w:tr>
      <w:tr w:rsidR="0041595B" w:rsidRPr="00B82490" w:rsidTr="00F95C5F">
        <w:trPr>
          <w:trHeight w:val="547"/>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A16.07.008.002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Пломбирование одного корневого канала зуба гуттаперчивыми штифтами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11,67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A16.07.008.003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Закрытие перфорации стенки канала с использованием цемента минерал триоксид агрегат (МТА)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17,8</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p>
        </w:tc>
      </w:tr>
      <w:tr w:rsidR="0041595B" w:rsidRPr="00B82490" w:rsidTr="00F95C5F">
        <w:trPr>
          <w:trHeight w:val="619"/>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A16.07.009</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Пульпотомия (ампутация коронковой пульпы)</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0,2</w:t>
            </w:r>
          </w:p>
        </w:tc>
      </w:tr>
      <w:tr w:rsidR="0041595B" w:rsidRPr="00B82490" w:rsidTr="00F95C5F">
        <w:trPr>
          <w:trHeight w:val="42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A16.07.010</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Экстирпация пульпы</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4,57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0,45</w:t>
            </w:r>
          </w:p>
        </w:tc>
      </w:tr>
      <w:tr w:rsidR="0041595B" w:rsidRPr="00B82490" w:rsidTr="00F95C5F">
        <w:trPr>
          <w:trHeight w:val="696"/>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A16.07.019</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Временное шинирование при заболеваниях пародонта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19,8</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A16.07.020.001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Удаление наддесневых и поддесневых зубных отложений в области зуба  ручным методом</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0,3</w:t>
            </w:r>
          </w:p>
        </w:tc>
      </w:tr>
      <w:tr w:rsidR="0041595B" w:rsidRPr="00B82490" w:rsidTr="00F95C5F">
        <w:trPr>
          <w:trHeight w:val="626"/>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A16.07.025</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Избирательное  пришлифовывание   зуба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4,32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0,45</w:t>
            </w:r>
          </w:p>
        </w:tc>
      </w:tr>
      <w:tr w:rsidR="0041595B" w:rsidRPr="00B82490" w:rsidTr="00F95C5F">
        <w:trPr>
          <w:trHeight w:val="549"/>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A16.07.025.001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Избирательное полирование 1 зуба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0,25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A16.07.030.001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Инструментальная и медикаментозная обработка хорошо проходимого  корневого канала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9,21</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A16.07.030.002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Инструментальная и медикаментозная обработка плохо проходимого корневого канала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17,11</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A16.07.030.003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Временное пломбирование лекарственным  препаратом     одного корневого канала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4,06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0,4</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A16.07.031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Восстановление зуба  пломбировочным материалом с  использованием анкерных штифтов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56,7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5,65</w:t>
            </w:r>
          </w:p>
        </w:tc>
      </w:tr>
      <w:tr w:rsidR="0041595B" w:rsidRPr="00B82490" w:rsidTr="00F95C5F">
        <w:trPr>
          <w:trHeight w:val="567"/>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A16.07.039</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Закрытый кюретаж при заболеваниях пародонта в области  зуба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3,1</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0,3</w:t>
            </w:r>
          </w:p>
        </w:tc>
      </w:tr>
      <w:tr w:rsidR="0041595B" w:rsidRPr="00B82490" w:rsidTr="00F95C5F">
        <w:trPr>
          <w:trHeight w:val="70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A16.07.051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Профессиональная гигиена полости рта и зубов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91"/>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А16.07.057</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Запечатывание фиссуры зуба   герметиком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8,12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w:t>
            </w:r>
          </w:p>
        </w:tc>
      </w:tr>
      <w:tr w:rsidR="0041595B" w:rsidRPr="00B82490" w:rsidTr="00F95C5F">
        <w:trPr>
          <w:trHeight w:val="700"/>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A16.07.082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Сошлифовывание твердых тканей зуба (1 зуб)</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0,25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А16.07.082.001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Распломбировка корневого канала ранее леченного гуттаперчевой  пастой (1 канал)</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А16.07.082.002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Распломбировка корневого канала ранее леченного фосфат-цементом/ резорцин-формальдегидным методом/ термофилом (1 канал)</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25,48</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2,55</w:t>
            </w:r>
          </w:p>
        </w:tc>
      </w:tr>
      <w:tr w:rsidR="0041595B" w:rsidRPr="00B82490" w:rsidTr="00F95C5F">
        <w:trPr>
          <w:trHeight w:val="653"/>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A16.07.093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Фиксация внутриканального штифта, вкладки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0,45</w:t>
            </w:r>
          </w:p>
        </w:tc>
      </w:tr>
      <w:tr w:rsidR="0041595B" w:rsidRPr="00B82490" w:rsidTr="00F95C5F">
        <w:trPr>
          <w:trHeight w:val="549"/>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A16.07.094</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Удаление внутриканального штифта, вкладки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11,4 0</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1,15</w:t>
            </w:r>
          </w:p>
        </w:tc>
      </w:tr>
      <w:tr w:rsidR="0041595B" w:rsidRPr="00B82490" w:rsidTr="00F95C5F">
        <w:trPr>
          <w:trHeight w:val="557"/>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A22.07.004</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Ультразвуковое расширение корневого канала зуба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1,95</w:t>
            </w:r>
          </w:p>
        </w:tc>
      </w:tr>
      <w:tr w:rsidR="0041595B" w:rsidRPr="00B82490" w:rsidTr="0041595B">
        <w:trPr>
          <w:trHeight w:val="458"/>
        </w:trPr>
        <w:tc>
          <w:tcPr>
            <w:tcW w:w="9782" w:type="dxa"/>
            <w:gridSpan w:val="4"/>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b/>
                <w:bCs/>
                <w:sz w:val="24"/>
                <w:szCs w:val="24"/>
                <w:lang w:eastAsia="ru-RU"/>
              </w:rPr>
              <w:t>Хирургическая стоматология</w:t>
            </w:r>
          </w:p>
        </w:tc>
      </w:tr>
      <w:tr w:rsidR="0041595B" w:rsidRPr="00B82490" w:rsidTr="00F95C5F">
        <w:trPr>
          <w:trHeight w:val="799"/>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B01.067.001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Прием (осмотр, консультация) врача-стоматолога-хирурга первичный</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13,9</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w:t>
            </w:r>
          </w:p>
        </w:tc>
      </w:tr>
      <w:tr w:rsidR="0041595B" w:rsidRPr="00B82490" w:rsidTr="00F95C5F">
        <w:trPr>
          <w:trHeight w:val="554"/>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B01.067.002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Прием (осмотр, консультация) врача-стоматолога-хирурга повторный</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10,75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p>
        </w:tc>
      </w:tr>
      <w:tr w:rsidR="0041595B" w:rsidRPr="00B82490" w:rsidTr="00F95C5F">
        <w:trPr>
          <w:trHeight w:val="704"/>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A11.03.003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Внутрикостное введение лекарственных препаратов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8,23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w:t>
            </w:r>
          </w:p>
        </w:tc>
      </w:tr>
      <w:tr w:rsidR="0041595B" w:rsidRPr="00B82490" w:rsidTr="00F95C5F">
        <w:trPr>
          <w:trHeight w:val="491"/>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A15.03.007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Наложение шины при переломах костей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38,69</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3,9</w:t>
            </w:r>
          </w:p>
        </w:tc>
      </w:tr>
      <w:tr w:rsidR="0041595B" w:rsidRPr="00B82490" w:rsidTr="00F95C5F">
        <w:trPr>
          <w:trHeight w:val="556"/>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A15.07.004</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Снятие шины с одной челюсти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14,27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1,45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A15.04.001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Наложение повязки при вывихах (подвывихах) суставов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25,47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2,55</w:t>
            </w:r>
          </w:p>
        </w:tc>
      </w:tr>
      <w:tr w:rsidR="0041595B" w:rsidRPr="00B82490" w:rsidTr="00F95C5F">
        <w:trPr>
          <w:trHeight w:val="912"/>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A15.04.002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Наложение иммобилизационной повязки при вывихах  (подвывихах) суставов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25,47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A15.07.001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Наложение иммобилизационной повязки при вывихах  (подвывихах) зубов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29,63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A11.06.002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Биопсия лимфатического узла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12,65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r>
      <w:tr w:rsidR="0041595B" w:rsidRPr="00B82490" w:rsidTr="00F95C5F">
        <w:trPr>
          <w:trHeight w:val="459"/>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A11.07.001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Биопсия слизистой полости рта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11,47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A11.07.002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Биопсия  языка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11,47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A11.07.007</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Биопсия тканей губы</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11,47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A11.07.008</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Пункция кисты полости рта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9,12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A11.07.009</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Бужирование протоков слюнных желез</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30,13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A15.07.002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Наложение повязки при операциях в полости рта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10,59</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1,05</w:t>
            </w:r>
          </w:p>
        </w:tc>
      </w:tr>
      <w:tr w:rsidR="0041595B" w:rsidRPr="00B82490" w:rsidTr="00F95C5F">
        <w:trPr>
          <w:trHeight w:val="1035"/>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A16.07.095.001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Остановка луночного кровотечения без наложения швов методом тампонады вмешательств)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12,59 * *</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r>
      <w:tr w:rsidR="0041595B" w:rsidRPr="00B82490" w:rsidTr="00F95C5F">
        <w:trPr>
          <w:trHeight w:val="1035"/>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A16.07.095.002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Остановка луночного кровотечения без наложения швов с использованием гемостатических материалов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23"/>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A16.01.004</w:t>
            </w:r>
          </w:p>
        </w:tc>
        <w:tc>
          <w:tcPr>
            <w:tcW w:w="4665" w:type="dxa"/>
            <w:shd w:val="clear" w:color="auto" w:fill="auto"/>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Хирургическая обработка раны или инфицированной ткани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13,01 </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1,3 </w:t>
            </w:r>
          </w:p>
        </w:tc>
      </w:tr>
      <w:tr w:rsidR="0041595B" w:rsidRPr="00B82490" w:rsidTr="00F95C5F">
        <w:trPr>
          <w:trHeight w:val="623"/>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A16.01.008</w:t>
            </w:r>
          </w:p>
        </w:tc>
        <w:tc>
          <w:tcPr>
            <w:tcW w:w="4665" w:type="dxa"/>
            <w:shd w:val="clear" w:color="auto" w:fill="auto"/>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Сшивание кожи и подкожной клетчатки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8,38</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0,85</w:t>
            </w:r>
          </w:p>
        </w:tc>
      </w:tr>
      <w:tr w:rsidR="0041595B" w:rsidRPr="00B82490" w:rsidTr="00F95C5F">
        <w:trPr>
          <w:trHeight w:val="623"/>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A16.30.069</w:t>
            </w:r>
          </w:p>
        </w:tc>
        <w:tc>
          <w:tcPr>
            <w:tcW w:w="4665" w:type="dxa"/>
            <w:shd w:val="clear" w:color="auto" w:fill="auto"/>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Снятие послеоперационных швов (лигатур)</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3,82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0,4</w:t>
            </w:r>
          </w:p>
        </w:tc>
      </w:tr>
      <w:tr w:rsidR="0041595B" w:rsidRPr="00B82490" w:rsidTr="00F95C5F">
        <w:trPr>
          <w:trHeight w:val="623"/>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A16.07.001.001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Удаление временного зуба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10,11</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23"/>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A16.07.001.002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Удаление постоянного зуба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r>
      <w:tr w:rsidR="0041595B" w:rsidRPr="00B82490" w:rsidTr="00F95C5F">
        <w:trPr>
          <w:trHeight w:val="623"/>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A16.07.001.003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Удаление зуба сложное с разъединением корней</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23,76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A16.07.007</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Резекция верхушки корня</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37,81</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3,78</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A16.07.011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Вскрытие подслизистого или поднадкостничного очага      воспаления  в полости рта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10,02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A16.07.012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Вскрытие и дренирование одонтогенного абсцесса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9,69</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A16.07.013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Отсроченный кюретаж лунки  удаленного зуба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10,33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A16.07.014</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Вскрытие и дренирование абсцесса полости рта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21,4</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A16.07.015</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Вскрытие и дренирование очага воспаления мягких тканей лица или  дна полости рта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24,12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2,4</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A16.07.016</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Цистотомия или цистэктомия</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28,88</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2,9</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A16.07.017.002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hAnsi="Times New Roman" w:cs="Times New Roman"/>
                <w:sz w:val="24"/>
                <w:szCs w:val="24"/>
              </w:rPr>
              <w:t>Коррекция  объема и формы альвеолярного отростка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12,19</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A16.07.024</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Операция удаления ретинированного, дистопированного    или сверхкомплектного зуба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26,92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A16.07.026</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Гингивэктомия, гингивопластика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42,86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4,3</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A16.07.038</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Открытый кюретаж  при    заболеваниях пародонта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6,29</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0,65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A16.07.040</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Лоскутная операция в полости рта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27,15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A16.07.042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Пластика уздечки верхней губы</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20,77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A16.07.043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Пластика уздечки нижней губы</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20,77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2,1</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A16.07.044</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Пластика уздечки языка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10,12</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A16.07.045</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Вестибулопластика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41,6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4,15</w:t>
            </w:r>
          </w:p>
        </w:tc>
      </w:tr>
      <w:tr w:rsidR="0041595B" w:rsidRPr="00B82490" w:rsidTr="00F95C5F">
        <w:trPr>
          <w:trHeight w:val="623"/>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A16.07.096</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Пластика перфорации верхнечелюстной пазухи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40</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A16.07.058</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Лечение перикоронита (промывание, рассечение и/или      иссечение капюшона)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10,39</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A16.07.059</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Гемисекция зуба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2,6</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A16.07.060</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Коронарно-радикулярная сепарация</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A16.22.012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Удаление камней из протоков слюнных желез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30,13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w:t>
            </w:r>
          </w:p>
        </w:tc>
      </w:tr>
      <w:tr w:rsidR="0041595B" w:rsidRPr="00B82490" w:rsidTr="00F95C5F">
        <w:trPr>
          <w:trHeight w:val="623"/>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A11.07.025</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Промывание протока слюнной железы</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A16.30.032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Иссечение новообразования мягких тканей</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40,35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4,05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A16.30.064</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Иссечение свища мягких тканей</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2,25</w:t>
            </w:r>
          </w:p>
        </w:tc>
      </w:tr>
      <w:tr w:rsidR="0041595B" w:rsidRPr="00B82490" w:rsidTr="0041595B">
        <w:trPr>
          <w:trHeight w:val="495"/>
        </w:trPr>
        <w:tc>
          <w:tcPr>
            <w:tcW w:w="9782" w:type="dxa"/>
            <w:gridSpan w:val="4"/>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b/>
                <w:bCs/>
                <w:sz w:val="24"/>
                <w:szCs w:val="24"/>
                <w:lang w:eastAsia="ru-RU"/>
              </w:rPr>
              <w:t>Физиотерапия</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A17.07.001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Электрофорез лекарственных препаратов при патологии полости рта и зубов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A17.07.003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Диатермокоагуляция при патологии полости рта и зубов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A17.07.004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Ионофорез при патологии полости рта и зубов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10,1</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A17.07.005</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Магнитотерапия при патологии полости рта и зубов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A17.07.006</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Депофорез корневого канала зуба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A17.07.007</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Дарсонвализация при патологии полости рта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20</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A17.07.008</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Флюктуоризация при патологии полости рта и зубов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16,67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A17.07.009</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Воздействие электрическими полями (КВЧ) при патологии полости рта и зубов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A17.07.010</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Воздействие токами надтональной частоты (ультратонотерапия) при патологии полости рта и зубов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A17.07.011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Воздействие токами ультравысокой частоты при патологии полости рта и зубов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A17.07.012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Ультравысокочастотная индуктотермия при патологии полости рта и зубов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A17.07.013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Воздействие магнитными полями при патологии полости рта и зубов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w:t>
            </w:r>
          </w:p>
        </w:tc>
      </w:tr>
      <w:tr w:rsidR="0041595B" w:rsidRPr="00B82490" w:rsidTr="00F95C5F">
        <w:trPr>
          <w:trHeight w:val="623"/>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A20.07.001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Гидроорошение при заболевании полости рта и зубов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А21.07.001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Вакуум-терапия в стоматологии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6,83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A22.07.001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Ультразвуковая обработка пародонтального кармана в области  зуба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0,15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0,15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A22.07.002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Ультразвуковое удаление наддесневых и поддесневых зубных отложений в области зуба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0,2</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A22.07.003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Лазерная физиотерапия челюстно-лицевой области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A22.07.004</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Ультразвуковое расширение корневого канала зуба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0,7</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A22.07.005</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Ультрафиолетовое облучение ротоглотки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A22.07.006</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Воздействие ультразвуком на область десен</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A22.07.007</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Ультрафонофорез лекарственных препаратов на область десен</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A22.07.008</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Воздействие лазерным низко интенсивным излучением на область десен</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1,25</w:t>
            </w:r>
          </w:p>
        </w:tc>
      </w:tr>
      <w:tr w:rsidR="0041595B" w:rsidRPr="00B82490" w:rsidTr="0041595B">
        <w:trPr>
          <w:trHeight w:val="623"/>
        </w:trPr>
        <w:tc>
          <w:tcPr>
            <w:tcW w:w="9782" w:type="dxa"/>
            <w:gridSpan w:val="4"/>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b/>
                <w:bCs/>
                <w:sz w:val="24"/>
                <w:szCs w:val="24"/>
                <w:lang w:eastAsia="ru-RU"/>
              </w:rPr>
              <w:t>Ортодонтия</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B01.063.001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Прием (осмотр, консультация) врача-ортодонта первичный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15,46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B01.063.002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Прием (осмотр, консультация) врача-ортодонта повторный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9,83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23"/>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B04.063.001</w:t>
            </w:r>
          </w:p>
        </w:tc>
        <w:tc>
          <w:tcPr>
            <w:tcW w:w="4665" w:type="dxa"/>
            <w:shd w:val="clear" w:color="auto" w:fill="auto"/>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Диспансерный прием (осмотр, консультация) врача-ортодонта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16,94</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w:t>
            </w:r>
          </w:p>
        </w:tc>
      </w:tr>
      <w:tr w:rsidR="0041595B" w:rsidRPr="00B82490" w:rsidTr="00F95C5F">
        <w:trPr>
          <w:trHeight w:val="358"/>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A02.07.004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Антропометрические исследования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10,95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A02.07.006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Определение прикуса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5,67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0,55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A02.07.006.001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Определение вида смыкания зубных рядов с помощью лицевой дуги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41,4</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4,15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A02.07.010</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Исследование на диагностических моделях челюстей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23,05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w:t>
            </w:r>
          </w:p>
        </w:tc>
      </w:tr>
      <w:tr w:rsidR="0041595B" w:rsidRPr="00B82490" w:rsidTr="00F95C5F">
        <w:trPr>
          <w:trHeight w:val="623"/>
        </w:trPr>
        <w:tc>
          <w:tcPr>
            <w:tcW w:w="1998" w:type="dxa"/>
            <w:shd w:val="clear" w:color="auto" w:fill="auto"/>
            <w:noWrap/>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lastRenderedPageBreak/>
              <w:t>A02.07.010.001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Снятие оттиска с одной челюсти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13,4</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1,35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A06.30.002.003</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Интерпретация телерентгенограммы головы</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37,6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3,76</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A06.30.002.004</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Интерпретация ортопантомограммы                      </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22,16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2,2</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A06.30.002.005</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Медицинское фотографирование</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1,15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A16.07.028</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Ортодонтическая коррекция</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0,25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A16.07.025.002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Полирование  ортодонтической конструкции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0,25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А.16.07.053.001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Снятие, постановка коронки, кольца ортодонтических</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8,86</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0,9</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А.16.07.053.002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Распил  ортодонтического аппарата  через винт</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9,9</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D01.01.05.01</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Коррекция съемного ортодонического аппарата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17,68</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D01.01.05.02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Починка ортодонического аппарата</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1,55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D01.02.22. 01.37</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Починка перелома базиса самотвердеющей пластмассой</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17,43</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1,75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D01.02.22. 01.27</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Изготовление контрольной модели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18,75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1,9</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D01.02.22. 01.45</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Изготовление дуги вестибулярной</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D01.02.22. 01.46</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Изготовление дуги вестибулярной с дополнительными изгибами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38,5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3,85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D01.02.22. 01.52</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Изготовление кольца ортодонтического</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39,7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D01.02.22. 01.56</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Изготовление коронки ортодонтической</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40</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4</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D01.02.22. 01.59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Изготовление пластинки вестибулярной</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2,7</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D01.02.22. 01.60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Изготовление пластинки с заслоном для языка (без кламмеров)</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2,5</w:t>
            </w:r>
          </w:p>
        </w:tc>
      </w:tr>
      <w:tr w:rsidR="0041595B" w:rsidRPr="00B82490" w:rsidTr="00F95C5F">
        <w:trPr>
          <w:trHeight w:val="623"/>
        </w:trPr>
        <w:tc>
          <w:tcPr>
            <w:tcW w:w="1998" w:type="dxa"/>
            <w:shd w:val="clear" w:color="auto" w:fill="auto"/>
            <w:vAlign w:val="center"/>
            <w:hideMark/>
          </w:tcPr>
          <w:p w:rsidR="0041595B" w:rsidRPr="00B82490" w:rsidRDefault="0041595B" w:rsidP="00F95C5F">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xml:space="preserve">D01.02.22. 01.61 </w:t>
            </w:r>
          </w:p>
        </w:tc>
        <w:tc>
          <w:tcPr>
            <w:tcW w:w="4665" w:type="dxa"/>
            <w:shd w:val="clear" w:color="auto" w:fill="auto"/>
            <w:vAlign w:val="center"/>
            <w:hideMark/>
          </w:tcPr>
          <w:p w:rsidR="0041595B" w:rsidRPr="00B82490" w:rsidRDefault="0041595B" w:rsidP="0041595B">
            <w:pPr>
              <w:spacing w:line="240" w:lineRule="exact"/>
              <w:ind w:firstLine="0"/>
              <w:jc w:val="left"/>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Изготовление пластинки с окклюзионными накладками</w:t>
            </w:r>
          </w:p>
        </w:tc>
        <w:tc>
          <w:tcPr>
            <w:tcW w:w="2127" w:type="dxa"/>
            <w:shd w:val="clear" w:color="auto" w:fill="auto"/>
            <w:noWrap/>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180</w:t>
            </w:r>
          </w:p>
        </w:tc>
        <w:tc>
          <w:tcPr>
            <w:tcW w:w="992" w:type="dxa"/>
            <w:shd w:val="clear" w:color="auto" w:fill="auto"/>
            <w:vAlign w:val="center"/>
            <w:hideMark/>
          </w:tcPr>
          <w:p w:rsidR="0041595B" w:rsidRPr="00B82490" w:rsidRDefault="0041595B" w:rsidP="0041595B">
            <w:pPr>
              <w:spacing w:line="240" w:lineRule="exact"/>
              <w:ind w:firstLine="0"/>
              <w:jc w:val="center"/>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18</w:t>
            </w:r>
          </w:p>
        </w:tc>
      </w:tr>
    </w:tbl>
    <w:p w:rsidR="006D7A09" w:rsidRPr="00B82490" w:rsidRDefault="006D7A09" w:rsidP="006D7A09">
      <w:pPr>
        <w:spacing w:line="276" w:lineRule="auto"/>
        <w:ind w:right="-1"/>
        <w:rPr>
          <w:rFonts w:ascii="Times New Roman" w:hAnsi="Times New Roman" w:cs="Times New Roman"/>
          <w:sz w:val="24"/>
          <w:szCs w:val="24"/>
        </w:rPr>
      </w:pPr>
    </w:p>
    <w:p w:rsidR="0041595B" w:rsidRPr="00B82490" w:rsidRDefault="0041595B" w:rsidP="006D7A09">
      <w:pPr>
        <w:spacing w:line="276" w:lineRule="auto"/>
        <w:ind w:right="-1"/>
        <w:rPr>
          <w:rFonts w:ascii="Times New Roman" w:hAnsi="Times New Roman" w:cs="Times New Roman"/>
          <w:sz w:val="24"/>
          <w:szCs w:val="24"/>
        </w:rPr>
      </w:pPr>
      <w:r w:rsidRPr="00B82490">
        <w:rPr>
          <w:rFonts w:ascii="Times New Roman" w:hAnsi="Times New Roman" w:cs="Times New Roman"/>
          <w:sz w:val="24"/>
          <w:szCs w:val="24"/>
        </w:rPr>
        <w:t>Примечания:</w:t>
      </w:r>
    </w:p>
    <w:p w:rsidR="0041595B" w:rsidRPr="00B82490" w:rsidRDefault="0041595B" w:rsidP="006D7A09">
      <w:pPr>
        <w:spacing w:line="276" w:lineRule="auto"/>
        <w:ind w:right="-1"/>
        <w:rPr>
          <w:rFonts w:ascii="Times New Roman" w:eastAsia="Times New Roman" w:hAnsi="Times New Roman" w:cs="Times New Roman"/>
          <w:sz w:val="24"/>
          <w:szCs w:val="24"/>
          <w:lang w:eastAsia="ru-RU"/>
        </w:rPr>
      </w:pPr>
      <w:r w:rsidRPr="00B82490">
        <w:rPr>
          <w:rFonts w:ascii="Times New Roman" w:eastAsia="Times New Roman" w:hAnsi="Times New Roman" w:cs="Times New Roman"/>
          <w:sz w:val="24"/>
          <w:szCs w:val="24"/>
          <w:lang w:eastAsia="ru-RU"/>
        </w:rPr>
        <w:t>* включает   формирование кариозной полости и медикаментозную обработку</w:t>
      </w:r>
    </w:p>
    <w:p w:rsidR="00397A55" w:rsidRPr="009031C9" w:rsidRDefault="0041595B" w:rsidP="006D7A09">
      <w:pPr>
        <w:spacing w:line="276" w:lineRule="auto"/>
        <w:ind w:right="-1"/>
        <w:rPr>
          <w:rFonts w:ascii="Times New Roman" w:eastAsia="Times New Roman" w:hAnsi="Times New Roman" w:cs="Times New Roman"/>
          <w:sz w:val="28"/>
          <w:szCs w:val="28"/>
          <w:lang w:eastAsia="ru-RU"/>
        </w:rPr>
      </w:pPr>
      <w:r w:rsidRPr="00B82490">
        <w:rPr>
          <w:rFonts w:ascii="Times New Roman" w:eastAsia="Times New Roman" w:hAnsi="Times New Roman" w:cs="Times New Roman"/>
          <w:sz w:val="24"/>
          <w:szCs w:val="24"/>
          <w:lang w:eastAsia="ru-RU"/>
        </w:rPr>
        <w:t>** не учитывается как самостоятельный вид работ при проведении остановки кровотечения в ходе выполнения оперативных вмешательств</w:t>
      </w:r>
    </w:p>
    <w:sectPr w:rsidR="00397A55" w:rsidRPr="009031C9" w:rsidSect="00A31DFC">
      <w:pgSz w:w="11906" w:h="16838"/>
      <w:pgMar w:top="1134" w:right="850" w:bottom="851" w:left="1701" w:header="708" w:footer="6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CB" w:rsidRDefault="005160CB" w:rsidP="00BE0877">
      <w:pPr>
        <w:spacing w:line="240" w:lineRule="auto"/>
      </w:pPr>
      <w:r>
        <w:separator/>
      </w:r>
    </w:p>
  </w:endnote>
  <w:endnote w:type="continuationSeparator" w:id="0">
    <w:p w:rsidR="005160CB" w:rsidRDefault="005160CB" w:rsidP="00BE0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5050011"/>
      <w:docPartObj>
        <w:docPartGallery w:val="Page Numbers (Bottom of Page)"/>
        <w:docPartUnique/>
      </w:docPartObj>
    </w:sdtPr>
    <w:sdtEndPr>
      <w:rPr>
        <w:sz w:val="24"/>
        <w:szCs w:val="24"/>
      </w:rPr>
    </w:sdtEndPr>
    <w:sdtContent>
      <w:p w:rsidR="00B82490" w:rsidRPr="00A2682B" w:rsidRDefault="00B82490" w:rsidP="00BE0877">
        <w:pPr>
          <w:pStyle w:val="a9"/>
          <w:jc w:val="right"/>
          <w:rPr>
            <w:rFonts w:ascii="Times New Roman" w:hAnsi="Times New Roman" w:cs="Times New Roman"/>
            <w:sz w:val="24"/>
            <w:szCs w:val="24"/>
          </w:rPr>
        </w:pPr>
        <w:r w:rsidRPr="00A2682B">
          <w:rPr>
            <w:rFonts w:ascii="Times New Roman" w:hAnsi="Times New Roman" w:cs="Times New Roman"/>
            <w:sz w:val="24"/>
            <w:szCs w:val="24"/>
          </w:rPr>
          <w:fldChar w:fldCharType="begin"/>
        </w:r>
        <w:r w:rsidRPr="00A2682B">
          <w:rPr>
            <w:rFonts w:ascii="Times New Roman" w:hAnsi="Times New Roman" w:cs="Times New Roman"/>
            <w:sz w:val="24"/>
            <w:szCs w:val="24"/>
          </w:rPr>
          <w:instrText xml:space="preserve"> PAGE   \* MERGEFORMAT </w:instrText>
        </w:r>
        <w:r w:rsidRPr="00A2682B">
          <w:rPr>
            <w:rFonts w:ascii="Times New Roman" w:hAnsi="Times New Roman" w:cs="Times New Roman"/>
            <w:sz w:val="24"/>
            <w:szCs w:val="24"/>
          </w:rPr>
          <w:fldChar w:fldCharType="separate"/>
        </w:r>
        <w:r w:rsidR="00356B9D">
          <w:rPr>
            <w:rFonts w:ascii="Times New Roman" w:hAnsi="Times New Roman" w:cs="Times New Roman"/>
            <w:noProof/>
            <w:sz w:val="24"/>
            <w:szCs w:val="24"/>
          </w:rPr>
          <w:t>76</w:t>
        </w:r>
        <w:r w:rsidRPr="00A2682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CB" w:rsidRDefault="005160CB" w:rsidP="00BE0877">
      <w:pPr>
        <w:spacing w:line="240" w:lineRule="auto"/>
      </w:pPr>
      <w:r>
        <w:separator/>
      </w:r>
    </w:p>
  </w:footnote>
  <w:footnote w:type="continuationSeparator" w:id="0">
    <w:p w:rsidR="005160CB" w:rsidRDefault="005160CB" w:rsidP="00BE08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A91"/>
    <w:multiLevelType w:val="hybridMultilevel"/>
    <w:tmpl w:val="BCFCB254"/>
    <w:lvl w:ilvl="0" w:tplc="A8F0A2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456870"/>
    <w:multiLevelType w:val="hybridMultilevel"/>
    <w:tmpl w:val="C1D0C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53BDB"/>
    <w:multiLevelType w:val="hybridMultilevel"/>
    <w:tmpl w:val="1A46698C"/>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
    <w:nsid w:val="09082C35"/>
    <w:multiLevelType w:val="hybridMultilevel"/>
    <w:tmpl w:val="CDDC17B0"/>
    <w:lvl w:ilvl="0" w:tplc="85C6617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A20D2F"/>
    <w:multiLevelType w:val="multilevel"/>
    <w:tmpl w:val="F15CD918"/>
    <w:lvl w:ilvl="0">
      <w:start w:val="1"/>
      <w:numFmt w:val="decimal"/>
      <w:lvlText w:val="%1."/>
      <w:lvlJc w:val="left"/>
      <w:pPr>
        <w:ind w:left="525" w:hanging="525"/>
      </w:pPr>
      <w:rPr>
        <w:rFonts w:hint="default"/>
      </w:rPr>
    </w:lvl>
    <w:lvl w:ilvl="1">
      <w:start w:val="1"/>
      <w:numFmt w:val="decimal"/>
      <w:lvlText w:val="%1.%2."/>
      <w:lvlJc w:val="left"/>
      <w:pPr>
        <w:ind w:left="1078" w:hanging="720"/>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948" w:hanging="180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5024" w:hanging="2160"/>
      </w:pPr>
      <w:rPr>
        <w:rFonts w:hint="default"/>
      </w:rPr>
    </w:lvl>
  </w:abstractNum>
  <w:abstractNum w:abstractNumId="5">
    <w:nsid w:val="0F9D2E99"/>
    <w:multiLevelType w:val="hybridMultilevel"/>
    <w:tmpl w:val="CA5E19E0"/>
    <w:lvl w:ilvl="0" w:tplc="24484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34D78"/>
    <w:multiLevelType w:val="hybridMultilevel"/>
    <w:tmpl w:val="7F1605BC"/>
    <w:lvl w:ilvl="0" w:tplc="542CAD86">
      <w:start w:val="1"/>
      <w:numFmt w:val="decimal"/>
      <w:suff w:val="space"/>
      <w:lvlText w:val="%1)"/>
      <w:lvlJc w:val="left"/>
      <w:pPr>
        <w:ind w:left="625" w:hanging="57"/>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3B64E30"/>
    <w:multiLevelType w:val="hybridMultilevel"/>
    <w:tmpl w:val="E1AAE2FC"/>
    <w:lvl w:ilvl="0" w:tplc="2AD2FE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F1456C"/>
    <w:multiLevelType w:val="hybridMultilevel"/>
    <w:tmpl w:val="29A89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17146"/>
    <w:multiLevelType w:val="hybridMultilevel"/>
    <w:tmpl w:val="DB667CFC"/>
    <w:lvl w:ilvl="0" w:tplc="24484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855107"/>
    <w:multiLevelType w:val="hybridMultilevel"/>
    <w:tmpl w:val="8B06D67A"/>
    <w:lvl w:ilvl="0" w:tplc="7422B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439A7"/>
    <w:multiLevelType w:val="hybridMultilevel"/>
    <w:tmpl w:val="162E34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21199"/>
    <w:multiLevelType w:val="hybridMultilevel"/>
    <w:tmpl w:val="8F74B870"/>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3">
    <w:nsid w:val="25502871"/>
    <w:multiLevelType w:val="hybridMultilevel"/>
    <w:tmpl w:val="58A2A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592656"/>
    <w:multiLevelType w:val="hybridMultilevel"/>
    <w:tmpl w:val="B0C2AD1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CCD60F2"/>
    <w:multiLevelType w:val="multilevel"/>
    <w:tmpl w:val="C846E1E0"/>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2EDF4DF9"/>
    <w:multiLevelType w:val="hybridMultilevel"/>
    <w:tmpl w:val="3AB0EA90"/>
    <w:lvl w:ilvl="0" w:tplc="24484FFE">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550258"/>
    <w:multiLevelType w:val="hybridMultilevel"/>
    <w:tmpl w:val="148CAF4C"/>
    <w:lvl w:ilvl="0" w:tplc="2A78C90A">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816FF4"/>
    <w:multiLevelType w:val="hybridMultilevel"/>
    <w:tmpl w:val="28DE5B2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321E7005"/>
    <w:multiLevelType w:val="hybridMultilevel"/>
    <w:tmpl w:val="F578B26C"/>
    <w:lvl w:ilvl="0" w:tplc="EFE85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410CBE"/>
    <w:multiLevelType w:val="hybridMultilevel"/>
    <w:tmpl w:val="057CB22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1">
    <w:nsid w:val="376D0F38"/>
    <w:multiLevelType w:val="hybridMultilevel"/>
    <w:tmpl w:val="08540340"/>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2">
    <w:nsid w:val="3A2423F8"/>
    <w:multiLevelType w:val="hybridMultilevel"/>
    <w:tmpl w:val="4F920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BD07D6"/>
    <w:multiLevelType w:val="hybridMultilevel"/>
    <w:tmpl w:val="E1AAE2FC"/>
    <w:lvl w:ilvl="0" w:tplc="2AD2FE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7E6706"/>
    <w:multiLevelType w:val="hybridMultilevel"/>
    <w:tmpl w:val="1BE43EFE"/>
    <w:lvl w:ilvl="0" w:tplc="24484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276B9B"/>
    <w:multiLevelType w:val="multilevel"/>
    <w:tmpl w:val="E7DC91BC"/>
    <w:lvl w:ilvl="0">
      <w:start w:val="1"/>
      <w:numFmt w:val="decimal"/>
      <w:lvlText w:val="%1."/>
      <w:lvlJc w:val="left"/>
      <w:pPr>
        <w:ind w:left="450" w:hanging="450"/>
      </w:pPr>
    </w:lvl>
    <w:lvl w:ilvl="1">
      <w:start w:val="3"/>
      <w:numFmt w:val="decimal"/>
      <w:lvlText w:val="%1.%2."/>
      <w:lvlJc w:val="left"/>
      <w:pPr>
        <w:ind w:left="1724" w:hanging="720"/>
      </w:pPr>
    </w:lvl>
    <w:lvl w:ilvl="2">
      <w:start w:val="1"/>
      <w:numFmt w:val="decimal"/>
      <w:lvlText w:val="%1.%2.%3."/>
      <w:lvlJc w:val="left"/>
      <w:pPr>
        <w:ind w:left="2728" w:hanging="720"/>
      </w:pPr>
    </w:lvl>
    <w:lvl w:ilvl="3">
      <w:start w:val="1"/>
      <w:numFmt w:val="decimal"/>
      <w:lvlText w:val="%1.%2.%3.%4."/>
      <w:lvlJc w:val="left"/>
      <w:pPr>
        <w:ind w:left="4092" w:hanging="1080"/>
      </w:pPr>
    </w:lvl>
    <w:lvl w:ilvl="4">
      <w:start w:val="1"/>
      <w:numFmt w:val="decimal"/>
      <w:lvlText w:val="%1.%2.%3.%4.%5."/>
      <w:lvlJc w:val="left"/>
      <w:pPr>
        <w:ind w:left="5096" w:hanging="1080"/>
      </w:pPr>
    </w:lvl>
    <w:lvl w:ilvl="5">
      <w:start w:val="1"/>
      <w:numFmt w:val="decimal"/>
      <w:lvlText w:val="%1.%2.%3.%4.%5.%6."/>
      <w:lvlJc w:val="left"/>
      <w:pPr>
        <w:ind w:left="6460" w:hanging="1440"/>
      </w:pPr>
    </w:lvl>
    <w:lvl w:ilvl="6">
      <w:start w:val="1"/>
      <w:numFmt w:val="decimal"/>
      <w:lvlText w:val="%1.%2.%3.%4.%5.%6.%7."/>
      <w:lvlJc w:val="left"/>
      <w:pPr>
        <w:ind w:left="7824" w:hanging="1800"/>
      </w:pPr>
    </w:lvl>
    <w:lvl w:ilvl="7">
      <w:start w:val="1"/>
      <w:numFmt w:val="decimal"/>
      <w:lvlText w:val="%1.%2.%3.%4.%5.%6.%7.%8."/>
      <w:lvlJc w:val="left"/>
      <w:pPr>
        <w:ind w:left="8828" w:hanging="1800"/>
      </w:pPr>
    </w:lvl>
    <w:lvl w:ilvl="8">
      <w:start w:val="1"/>
      <w:numFmt w:val="decimal"/>
      <w:lvlText w:val="%1.%2.%3.%4.%5.%6.%7.%8.%9."/>
      <w:lvlJc w:val="left"/>
      <w:pPr>
        <w:ind w:left="10192" w:hanging="2160"/>
      </w:pPr>
    </w:lvl>
  </w:abstractNum>
  <w:abstractNum w:abstractNumId="26">
    <w:nsid w:val="4AC52150"/>
    <w:multiLevelType w:val="hybridMultilevel"/>
    <w:tmpl w:val="A088EB58"/>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27">
    <w:nsid w:val="4D935883"/>
    <w:multiLevelType w:val="hybridMultilevel"/>
    <w:tmpl w:val="9314D35E"/>
    <w:lvl w:ilvl="0" w:tplc="492A249A">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8">
    <w:nsid w:val="5C3F1572"/>
    <w:multiLevelType w:val="multilevel"/>
    <w:tmpl w:val="957C3E7A"/>
    <w:lvl w:ilvl="0">
      <w:start w:val="1"/>
      <w:numFmt w:val="decimal"/>
      <w:lvlText w:val="%1."/>
      <w:lvlJc w:val="left"/>
      <w:pPr>
        <w:ind w:left="720" w:hanging="360"/>
      </w:pPr>
      <w:rPr>
        <w:rFonts w:hint="default"/>
      </w:rPr>
    </w:lvl>
    <w:lvl w:ilvl="1">
      <w:start w:val="2"/>
      <w:numFmt w:val="decimal"/>
      <w:isLgl/>
      <w:lvlText w:val="%1.%2."/>
      <w:lvlJc w:val="left"/>
      <w:pPr>
        <w:ind w:left="862" w:hanging="720"/>
      </w:pPr>
      <w:rPr>
        <w:rFonts w:ascii="Times New Roman CYR" w:hAnsi="Times New Roman CYR" w:cs="Times New Roman CYR" w:hint="default"/>
        <w:b/>
      </w:rPr>
    </w:lvl>
    <w:lvl w:ilvl="2">
      <w:start w:val="1"/>
      <w:numFmt w:val="decimal"/>
      <w:isLgl/>
      <w:lvlText w:val="%1.%2.%3."/>
      <w:lvlJc w:val="left"/>
      <w:pPr>
        <w:ind w:left="1494" w:hanging="720"/>
      </w:pPr>
      <w:rPr>
        <w:rFonts w:ascii="Times New Roman CYR" w:hAnsi="Times New Roman CYR" w:cs="Times New Roman CYR" w:hint="default"/>
        <w:b/>
      </w:rPr>
    </w:lvl>
    <w:lvl w:ilvl="3">
      <w:start w:val="1"/>
      <w:numFmt w:val="decimalZero"/>
      <w:isLgl/>
      <w:lvlText w:val="%1.%2.%3.%4."/>
      <w:lvlJc w:val="left"/>
      <w:pPr>
        <w:ind w:left="2061" w:hanging="1080"/>
      </w:pPr>
      <w:rPr>
        <w:rFonts w:ascii="Times New Roman CYR" w:hAnsi="Times New Roman CYR" w:cs="Times New Roman CYR" w:hint="default"/>
        <w:b/>
      </w:rPr>
    </w:lvl>
    <w:lvl w:ilvl="4">
      <w:start w:val="1"/>
      <w:numFmt w:val="decimal"/>
      <w:isLgl/>
      <w:lvlText w:val="%1.%2.%3.%4.%5."/>
      <w:lvlJc w:val="left"/>
      <w:pPr>
        <w:ind w:left="2268" w:hanging="1080"/>
      </w:pPr>
      <w:rPr>
        <w:rFonts w:ascii="Times New Roman CYR" w:hAnsi="Times New Roman CYR" w:cs="Times New Roman CYR" w:hint="default"/>
        <w:b/>
      </w:rPr>
    </w:lvl>
    <w:lvl w:ilvl="5">
      <w:start w:val="1"/>
      <w:numFmt w:val="decimal"/>
      <w:isLgl/>
      <w:lvlText w:val="%1.%2.%3.%4.%5.%6."/>
      <w:lvlJc w:val="left"/>
      <w:pPr>
        <w:ind w:left="2835" w:hanging="1440"/>
      </w:pPr>
      <w:rPr>
        <w:rFonts w:ascii="Times New Roman CYR" w:hAnsi="Times New Roman CYR" w:cs="Times New Roman CYR" w:hint="default"/>
        <w:b/>
      </w:rPr>
    </w:lvl>
    <w:lvl w:ilvl="6">
      <w:start w:val="1"/>
      <w:numFmt w:val="decimal"/>
      <w:isLgl/>
      <w:lvlText w:val="%1.%2.%3.%4.%5.%6.%7."/>
      <w:lvlJc w:val="left"/>
      <w:pPr>
        <w:ind w:left="3402" w:hanging="1800"/>
      </w:pPr>
      <w:rPr>
        <w:rFonts w:ascii="Times New Roman CYR" w:hAnsi="Times New Roman CYR" w:cs="Times New Roman CYR" w:hint="default"/>
        <w:b/>
      </w:rPr>
    </w:lvl>
    <w:lvl w:ilvl="7">
      <w:start w:val="1"/>
      <w:numFmt w:val="decimal"/>
      <w:isLgl/>
      <w:lvlText w:val="%1.%2.%3.%4.%5.%6.%7.%8."/>
      <w:lvlJc w:val="left"/>
      <w:pPr>
        <w:ind w:left="3609" w:hanging="1800"/>
      </w:pPr>
      <w:rPr>
        <w:rFonts w:ascii="Times New Roman CYR" w:hAnsi="Times New Roman CYR" w:cs="Times New Roman CYR" w:hint="default"/>
        <w:b/>
      </w:rPr>
    </w:lvl>
    <w:lvl w:ilvl="8">
      <w:start w:val="1"/>
      <w:numFmt w:val="decimal"/>
      <w:isLgl/>
      <w:lvlText w:val="%1.%2.%3.%4.%5.%6.%7.%8.%9."/>
      <w:lvlJc w:val="left"/>
      <w:pPr>
        <w:ind w:left="4176" w:hanging="2160"/>
      </w:pPr>
      <w:rPr>
        <w:rFonts w:ascii="Times New Roman CYR" w:hAnsi="Times New Roman CYR" w:cs="Times New Roman CYR" w:hint="default"/>
        <w:b/>
      </w:rPr>
    </w:lvl>
  </w:abstractNum>
  <w:abstractNum w:abstractNumId="29">
    <w:nsid w:val="62CA1ED2"/>
    <w:multiLevelType w:val="hybridMultilevel"/>
    <w:tmpl w:val="E6BC8210"/>
    <w:lvl w:ilvl="0" w:tplc="FE5490EE">
      <w:start w:val="1"/>
      <w:numFmt w:val="decimal"/>
      <w:lvlText w:val="%1."/>
      <w:lvlJc w:val="left"/>
      <w:pPr>
        <w:tabs>
          <w:tab w:val="num" w:pos="1905"/>
        </w:tabs>
        <w:ind w:left="1905" w:hanging="1005"/>
      </w:pPr>
      <w:rPr>
        <w:rFonts w:cs="Times New Roman"/>
        <w:b w:val="0"/>
      </w:rPr>
    </w:lvl>
    <w:lvl w:ilvl="1" w:tplc="0419000F">
      <w:start w:val="1"/>
      <w:numFmt w:val="decimal"/>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0">
    <w:nsid w:val="677F30BE"/>
    <w:multiLevelType w:val="hybridMultilevel"/>
    <w:tmpl w:val="351A9204"/>
    <w:lvl w:ilvl="0" w:tplc="7422B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8E3D08"/>
    <w:multiLevelType w:val="hybridMultilevel"/>
    <w:tmpl w:val="49467FB2"/>
    <w:lvl w:ilvl="0" w:tplc="24484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F801C9"/>
    <w:multiLevelType w:val="hybridMultilevel"/>
    <w:tmpl w:val="5F1E84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E11EA"/>
    <w:multiLevelType w:val="multilevel"/>
    <w:tmpl w:val="FAB46024"/>
    <w:lvl w:ilvl="0">
      <w:start w:val="1"/>
      <w:numFmt w:val="decimal"/>
      <w:lvlText w:val="%1."/>
      <w:lvlJc w:val="left"/>
      <w:pPr>
        <w:ind w:left="502" w:hanging="360"/>
      </w:pPr>
      <w:rPr>
        <w:rFonts w:eastAsia="Calibri"/>
        <w:color w:val="auto"/>
      </w:rPr>
    </w:lvl>
    <w:lvl w:ilvl="1">
      <w:start w:val="2"/>
      <w:numFmt w:val="decimal"/>
      <w:isLgl/>
      <w:lvlText w:val="%1.%2."/>
      <w:lvlJc w:val="left"/>
      <w:pPr>
        <w:ind w:left="1004" w:hanging="720"/>
      </w:pPr>
    </w:lvl>
    <w:lvl w:ilvl="2">
      <w:start w:val="1"/>
      <w:numFmt w:val="decimal"/>
      <w:isLgl/>
      <w:lvlText w:val="%1.%2.%3."/>
      <w:lvlJc w:val="left"/>
      <w:pPr>
        <w:ind w:left="1146" w:hanging="720"/>
      </w:pPr>
    </w:lvl>
    <w:lvl w:ilvl="3">
      <w:start w:val="1"/>
      <w:numFmt w:val="decimal"/>
      <w:isLgl/>
      <w:lvlText w:val="%1.%2.%3.%4."/>
      <w:lvlJc w:val="left"/>
      <w:pPr>
        <w:ind w:left="1648" w:hanging="1080"/>
      </w:pPr>
    </w:lvl>
    <w:lvl w:ilvl="4">
      <w:start w:val="1"/>
      <w:numFmt w:val="decimal"/>
      <w:isLgl/>
      <w:lvlText w:val="%1.%2.%3.%4.%5."/>
      <w:lvlJc w:val="left"/>
      <w:pPr>
        <w:ind w:left="1790" w:hanging="1080"/>
      </w:pPr>
    </w:lvl>
    <w:lvl w:ilvl="5">
      <w:start w:val="1"/>
      <w:numFmt w:val="decimal"/>
      <w:isLgl/>
      <w:lvlText w:val="%1.%2.%3.%4.%5.%6."/>
      <w:lvlJc w:val="left"/>
      <w:pPr>
        <w:ind w:left="2292" w:hanging="1440"/>
      </w:pPr>
    </w:lvl>
    <w:lvl w:ilvl="6">
      <w:start w:val="1"/>
      <w:numFmt w:val="decimal"/>
      <w:isLgl/>
      <w:lvlText w:val="%1.%2.%3.%4.%5.%6.%7."/>
      <w:lvlJc w:val="left"/>
      <w:pPr>
        <w:ind w:left="2794" w:hanging="1800"/>
      </w:pPr>
    </w:lvl>
    <w:lvl w:ilvl="7">
      <w:start w:val="1"/>
      <w:numFmt w:val="decimal"/>
      <w:isLgl/>
      <w:lvlText w:val="%1.%2.%3.%4.%5.%6.%7.%8."/>
      <w:lvlJc w:val="left"/>
      <w:pPr>
        <w:ind w:left="2936" w:hanging="1800"/>
      </w:pPr>
    </w:lvl>
    <w:lvl w:ilvl="8">
      <w:start w:val="1"/>
      <w:numFmt w:val="decimal"/>
      <w:isLgl/>
      <w:lvlText w:val="%1.%2.%3.%4.%5.%6.%7.%8.%9."/>
      <w:lvlJc w:val="left"/>
      <w:pPr>
        <w:ind w:left="3438" w:hanging="2160"/>
      </w:pPr>
    </w:lvl>
  </w:abstractNum>
  <w:abstractNum w:abstractNumId="34">
    <w:nsid w:val="6C2B08FE"/>
    <w:multiLevelType w:val="hybridMultilevel"/>
    <w:tmpl w:val="7F1605BC"/>
    <w:lvl w:ilvl="0" w:tplc="542CAD86">
      <w:start w:val="1"/>
      <w:numFmt w:val="decimal"/>
      <w:suff w:val="space"/>
      <w:lvlText w:val="%1)"/>
      <w:lvlJc w:val="left"/>
      <w:pPr>
        <w:ind w:left="625" w:hanging="57"/>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E0B759A"/>
    <w:multiLevelType w:val="hybridMultilevel"/>
    <w:tmpl w:val="06B8F90A"/>
    <w:lvl w:ilvl="0" w:tplc="FE5490EE">
      <w:start w:val="1"/>
      <w:numFmt w:val="decimal"/>
      <w:lvlText w:val="%1."/>
      <w:lvlJc w:val="left"/>
      <w:pPr>
        <w:tabs>
          <w:tab w:val="num" w:pos="1905"/>
        </w:tabs>
        <w:ind w:left="1905" w:hanging="1005"/>
      </w:pPr>
      <w:rPr>
        <w:rFonts w:cs="Times New Roman"/>
        <w:b w:val="0"/>
      </w:rPr>
    </w:lvl>
    <w:lvl w:ilvl="1" w:tplc="0419000F">
      <w:start w:val="1"/>
      <w:numFmt w:val="decimal"/>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6">
    <w:nsid w:val="6E866B29"/>
    <w:multiLevelType w:val="hybridMultilevel"/>
    <w:tmpl w:val="7F1605BC"/>
    <w:lvl w:ilvl="0" w:tplc="542CAD86">
      <w:start w:val="1"/>
      <w:numFmt w:val="decimal"/>
      <w:suff w:val="space"/>
      <w:lvlText w:val="%1)"/>
      <w:lvlJc w:val="left"/>
      <w:pPr>
        <w:ind w:left="57" w:hanging="57"/>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7">
    <w:nsid w:val="70193AE8"/>
    <w:multiLevelType w:val="hybridMultilevel"/>
    <w:tmpl w:val="46DAABE6"/>
    <w:lvl w:ilvl="0" w:tplc="24484FFE">
      <w:start w:val="1"/>
      <w:numFmt w:val="bullet"/>
      <w:lvlText w:val=""/>
      <w:lvlJc w:val="left"/>
      <w:pPr>
        <w:ind w:left="57" w:hanging="57"/>
      </w:pPr>
      <w:rPr>
        <w:rFonts w:ascii="Symbol" w:hAnsi="Symbol"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749E1B0A"/>
    <w:multiLevelType w:val="hybridMultilevel"/>
    <w:tmpl w:val="FAF4176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BC45302"/>
    <w:multiLevelType w:val="hybridMultilevel"/>
    <w:tmpl w:val="5A2007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C797360"/>
    <w:multiLevelType w:val="hybridMultilevel"/>
    <w:tmpl w:val="E7880084"/>
    <w:lvl w:ilvl="0" w:tplc="4F586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DA87C0D"/>
    <w:multiLevelType w:val="hybridMultilevel"/>
    <w:tmpl w:val="9886D286"/>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2">
    <w:nsid w:val="7E1D7412"/>
    <w:multiLevelType w:val="hybridMultilevel"/>
    <w:tmpl w:val="61742570"/>
    <w:lvl w:ilvl="0" w:tplc="24484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44257A"/>
    <w:multiLevelType w:val="hybridMultilevel"/>
    <w:tmpl w:val="09FC74E6"/>
    <w:lvl w:ilvl="0" w:tplc="2C1488FE">
      <w:start w:val="1"/>
      <w:numFmt w:val="bullet"/>
      <w:lvlText w:val="•"/>
      <w:lvlJc w:val="left"/>
      <w:pPr>
        <w:tabs>
          <w:tab w:val="num" w:pos="720"/>
        </w:tabs>
        <w:ind w:left="720" w:hanging="360"/>
      </w:pPr>
      <w:rPr>
        <w:rFonts w:ascii="Times New Roman" w:hAnsi="Times New Roman" w:cs="Times New Roman" w:hint="default"/>
      </w:rPr>
    </w:lvl>
    <w:lvl w:ilvl="1" w:tplc="F8EC35B8">
      <w:start w:val="1"/>
      <w:numFmt w:val="bullet"/>
      <w:lvlText w:val="•"/>
      <w:lvlJc w:val="left"/>
      <w:pPr>
        <w:tabs>
          <w:tab w:val="num" w:pos="1440"/>
        </w:tabs>
        <w:ind w:left="1440" w:hanging="360"/>
      </w:pPr>
      <w:rPr>
        <w:rFonts w:ascii="Times New Roman" w:hAnsi="Times New Roman" w:cs="Times New Roman" w:hint="default"/>
      </w:rPr>
    </w:lvl>
    <w:lvl w:ilvl="2" w:tplc="4860E6B8">
      <w:start w:val="1"/>
      <w:numFmt w:val="bullet"/>
      <w:lvlText w:val="•"/>
      <w:lvlJc w:val="left"/>
      <w:pPr>
        <w:tabs>
          <w:tab w:val="num" w:pos="2160"/>
        </w:tabs>
        <w:ind w:left="2160" w:hanging="360"/>
      </w:pPr>
      <w:rPr>
        <w:rFonts w:ascii="Times New Roman" w:hAnsi="Times New Roman" w:cs="Times New Roman" w:hint="default"/>
      </w:rPr>
    </w:lvl>
    <w:lvl w:ilvl="3" w:tplc="E3BAEF70">
      <w:start w:val="1"/>
      <w:numFmt w:val="bullet"/>
      <w:lvlText w:val="•"/>
      <w:lvlJc w:val="left"/>
      <w:pPr>
        <w:tabs>
          <w:tab w:val="num" w:pos="2880"/>
        </w:tabs>
        <w:ind w:left="2880" w:hanging="360"/>
      </w:pPr>
      <w:rPr>
        <w:rFonts w:ascii="Times New Roman" w:hAnsi="Times New Roman" w:cs="Times New Roman" w:hint="default"/>
      </w:rPr>
    </w:lvl>
    <w:lvl w:ilvl="4" w:tplc="2E4A1620">
      <w:start w:val="1"/>
      <w:numFmt w:val="bullet"/>
      <w:lvlText w:val="•"/>
      <w:lvlJc w:val="left"/>
      <w:pPr>
        <w:tabs>
          <w:tab w:val="num" w:pos="3600"/>
        </w:tabs>
        <w:ind w:left="3600" w:hanging="360"/>
      </w:pPr>
      <w:rPr>
        <w:rFonts w:ascii="Times New Roman" w:hAnsi="Times New Roman" w:cs="Times New Roman" w:hint="default"/>
      </w:rPr>
    </w:lvl>
    <w:lvl w:ilvl="5" w:tplc="3170F670">
      <w:start w:val="1"/>
      <w:numFmt w:val="bullet"/>
      <w:lvlText w:val="•"/>
      <w:lvlJc w:val="left"/>
      <w:pPr>
        <w:tabs>
          <w:tab w:val="num" w:pos="4320"/>
        </w:tabs>
        <w:ind w:left="4320" w:hanging="360"/>
      </w:pPr>
      <w:rPr>
        <w:rFonts w:ascii="Times New Roman" w:hAnsi="Times New Roman" w:cs="Times New Roman" w:hint="default"/>
      </w:rPr>
    </w:lvl>
    <w:lvl w:ilvl="6" w:tplc="D1681B28">
      <w:start w:val="1"/>
      <w:numFmt w:val="bullet"/>
      <w:lvlText w:val="•"/>
      <w:lvlJc w:val="left"/>
      <w:pPr>
        <w:tabs>
          <w:tab w:val="num" w:pos="5040"/>
        </w:tabs>
        <w:ind w:left="5040" w:hanging="360"/>
      </w:pPr>
      <w:rPr>
        <w:rFonts w:ascii="Times New Roman" w:hAnsi="Times New Roman" w:cs="Times New Roman" w:hint="default"/>
      </w:rPr>
    </w:lvl>
    <w:lvl w:ilvl="7" w:tplc="3154AFD8">
      <w:start w:val="1"/>
      <w:numFmt w:val="bullet"/>
      <w:lvlText w:val="•"/>
      <w:lvlJc w:val="left"/>
      <w:pPr>
        <w:tabs>
          <w:tab w:val="num" w:pos="5760"/>
        </w:tabs>
        <w:ind w:left="5760" w:hanging="360"/>
      </w:pPr>
      <w:rPr>
        <w:rFonts w:ascii="Times New Roman" w:hAnsi="Times New Roman" w:cs="Times New Roman" w:hint="default"/>
      </w:rPr>
    </w:lvl>
    <w:lvl w:ilvl="8" w:tplc="924ACA78">
      <w:start w:val="1"/>
      <w:numFmt w:val="bullet"/>
      <w:lvlText w:val="•"/>
      <w:lvlJc w:val="left"/>
      <w:pPr>
        <w:tabs>
          <w:tab w:val="num" w:pos="6480"/>
        </w:tabs>
        <w:ind w:left="6480" w:hanging="360"/>
      </w:pPr>
      <w:rPr>
        <w:rFonts w:ascii="Times New Roman" w:hAnsi="Times New Roman" w:cs="Times New Roman" w:hint="default"/>
      </w:rPr>
    </w:lvl>
  </w:abstractNum>
  <w:num w:numId="1">
    <w:abstractNumId w:val="23"/>
  </w:num>
  <w:num w:numId="2">
    <w:abstractNumId w:val="5"/>
  </w:num>
  <w:num w:numId="3">
    <w:abstractNumId w:val="42"/>
  </w:num>
  <w:num w:numId="4">
    <w:abstractNumId w:val="9"/>
  </w:num>
  <w:num w:numId="5">
    <w:abstractNumId w:val="16"/>
  </w:num>
  <w:num w:numId="6">
    <w:abstractNumId w:val="7"/>
  </w:num>
  <w:num w:numId="7">
    <w:abstractNumId w:val="24"/>
  </w:num>
  <w:num w:numId="8">
    <w:abstractNumId w:val="31"/>
  </w:num>
  <w:num w:numId="9">
    <w:abstractNumId w:val="34"/>
  </w:num>
  <w:num w:numId="10">
    <w:abstractNumId w:val="6"/>
  </w:num>
  <w:num w:numId="11">
    <w:abstractNumId w:val="36"/>
  </w:num>
  <w:num w:numId="12">
    <w:abstractNumId w:val="40"/>
  </w:num>
  <w:num w:numId="13">
    <w:abstractNumId w:val="37"/>
  </w:num>
  <w:num w:numId="14">
    <w:abstractNumId w:val="11"/>
  </w:num>
  <w:num w:numId="15">
    <w:abstractNumId w:val="0"/>
  </w:num>
  <w:num w:numId="16">
    <w:abstractNumId w:val="41"/>
  </w:num>
  <w:num w:numId="17">
    <w:abstractNumId w:val="20"/>
  </w:num>
  <w:num w:numId="18">
    <w:abstractNumId w:val="2"/>
  </w:num>
  <w:num w:numId="19">
    <w:abstractNumId w:val="21"/>
  </w:num>
  <w:num w:numId="20">
    <w:abstractNumId w:val="1"/>
  </w:num>
  <w:num w:numId="21">
    <w:abstractNumId w:val="26"/>
  </w:num>
  <w:num w:numId="22">
    <w:abstractNumId w:val="18"/>
  </w:num>
  <w:num w:numId="23">
    <w:abstractNumId w:val="12"/>
  </w:num>
  <w:num w:numId="24">
    <w:abstractNumId w:val="3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5"/>
  </w:num>
  <w:num w:numId="30">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9"/>
  </w:num>
  <w:num w:numId="45">
    <w:abstractNumId w:val="30"/>
  </w:num>
  <w:num w:numId="46">
    <w:abstractNumId w:val="22"/>
  </w:num>
  <w:num w:numId="47">
    <w:abstractNumId w:val="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2B47"/>
    <w:rsid w:val="0000058A"/>
    <w:rsid w:val="00000B52"/>
    <w:rsid w:val="00002780"/>
    <w:rsid w:val="00002BFA"/>
    <w:rsid w:val="000030A9"/>
    <w:rsid w:val="000039AB"/>
    <w:rsid w:val="000042BE"/>
    <w:rsid w:val="0000431E"/>
    <w:rsid w:val="0000462E"/>
    <w:rsid w:val="00004FEB"/>
    <w:rsid w:val="0000582D"/>
    <w:rsid w:val="00005A2D"/>
    <w:rsid w:val="000063ED"/>
    <w:rsid w:val="00006DB4"/>
    <w:rsid w:val="00010387"/>
    <w:rsid w:val="00010548"/>
    <w:rsid w:val="0001103F"/>
    <w:rsid w:val="00012F2A"/>
    <w:rsid w:val="00012F2D"/>
    <w:rsid w:val="000131E0"/>
    <w:rsid w:val="00013666"/>
    <w:rsid w:val="0001430B"/>
    <w:rsid w:val="00014742"/>
    <w:rsid w:val="000151D4"/>
    <w:rsid w:val="0001551A"/>
    <w:rsid w:val="00015A93"/>
    <w:rsid w:val="00015B4E"/>
    <w:rsid w:val="00017CF0"/>
    <w:rsid w:val="00020BD3"/>
    <w:rsid w:val="00020D72"/>
    <w:rsid w:val="00020F62"/>
    <w:rsid w:val="00020FF3"/>
    <w:rsid w:val="00021358"/>
    <w:rsid w:val="000217D1"/>
    <w:rsid w:val="00021CD6"/>
    <w:rsid w:val="00021E5D"/>
    <w:rsid w:val="000223B6"/>
    <w:rsid w:val="00022D24"/>
    <w:rsid w:val="00023CE5"/>
    <w:rsid w:val="00023F96"/>
    <w:rsid w:val="000244A2"/>
    <w:rsid w:val="00024797"/>
    <w:rsid w:val="00026059"/>
    <w:rsid w:val="000264B7"/>
    <w:rsid w:val="00026B60"/>
    <w:rsid w:val="000273D4"/>
    <w:rsid w:val="00030480"/>
    <w:rsid w:val="00030593"/>
    <w:rsid w:val="0003141E"/>
    <w:rsid w:val="00031554"/>
    <w:rsid w:val="000320F4"/>
    <w:rsid w:val="00033BCD"/>
    <w:rsid w:val="00034870"/>
    <w:rsid w:val="00034FFB"/>
    <w:rsid w:val="000361BA"/>
    <w:rsid w:val="00036D45"/>
    <w:rsid w:val="000371E8"/>
    <w:rsid w:val="00037584"/>
    <w:rsid w:val="00037941"/>
    <w:rsid w:val="000379D1"/>
    <w:rsid w:val="000408AB"/>
    <w:rsid w:val="0004175D"/>
    <w:rsid w:val="00042E5A"/>
    <w:rsid w:val="0004342D"/>
    <w:rsid w:val="0004380C"/>
    <w:rsid w:val="000439A5"/>
    <w:rsid w:val="00043F60"/>
    <w:rsid w:val="000444A8"/>
    <w:rsid w:val="000463CC"/>
    <w:rsid w:val="0004671A"/>
    <w:rsid w:val="00046841"/>
    <w:rsid w:val="0004769C"/>
    <w:rsid w:val="0004791D"/>
    <w:rsid w:val="00047BFC"/>
    <w:rsid w:val="00050608"/>
    <w:rsid w:val="00050C6A"/>
    <w:rsid w:val="000512D0"/>
    <w:rsid w:val="0005135B"/>
    <w:rsid w:val="000514DD"/>
    <w:rsid w:val="00051CAC"/>
    <w:rsid w:val="00051D83"/>
    <w:rsid w:val="00051DCE"/>
    <w:rsid w:val="00051FD5"/>
    <w:rsid w:val="0005243E"/>
    <w:rsid w:val="00052D6A"/>
    <w:rsid w:val="000538AF"/>
    <w:rsid w:val="00053A9C"/>
    <w:rsid w:val="0005415E"/>
    <w:rsid w:val="0005431D"/>
    <w:rsid w:val="000543BA"/>
    <w:rsid w:val="0005465F"/>
    <w:rsid w:val="000572C5"/>
    <w:rsid w:val="00057425"/>
    <w:rsid w:val="00057CA6"/>
    <w:rsid w:val="00060C09"/>
    <w:rsid w:val="00060FBF"/>
    <w:rsid w:val="00061BFE"/>
    <w:rsid w:val="00062230"/>
    <w:rsid w:val="00062BE1"/>
    <w:rsid w:val="0006310B"/>
    <w:rsid w:val="000639E3"/>
    <w:rsid w:val="0006431F"/>
    <w:rsid w:val="00064DA0"/>
    <w:rsid w:val="00065137"/>
    <w:rsid w:val="000651D7"/>
    <w:rsid w:val="000666A7"/>
    <w:rsid w:val="00066DB1"/>
    <w:rsid w:val="00067029"/>
    <w:rsid w:val="0006708B"/>
    <w:rsid w:val="00067FE1"/>
    <w:rsid w:val="000704D0"/>
    <w:rsid w:val="0007061B"/>
    <w:rsid w:val="000707A7"/>
    <w:rsid w:val="0007086B"/>
    <w:rsid w:val="00072128"/>
    <w:rsid w:val="00072277"/>
    <w:rsid w:val="000736F5"/>
    <w:rsid w:val="0007372C"/>
    <w:rsid w:val="0007375D"/>
    <w:rsid w:val="0007392D"/>
    <w:rsid w:val="00073FDB"/>
    <w:rsid w:val="00074337"/>
    <w:rsid w:val="0007481F"/>
    <w:rsid w:val="00075230"/>
    <w:rsid w:val="000752A7"/>
    <w:rsid w:val="00075776"/>
    <w:rsid w:val="00075D46"/>
    <w:rsid w:val="000765CB"/>
    <w:rsid w:val="000774A3"/>
    <w:rsid w:val="00081D41"/>
    <w:rsid w:val="00081F90"/>
    <w:rsid w:val="00082026"/>
    <w:rsid w:val="000821F7"/>
    <w:rsid w:val="00082858"/>
    <w:rsid w:val="00082E91"/>
    <w:rsid w:val="00083361"/>
    <w:rsid w:val="0008373C"/>
    <w:rsid w:val="00083D4E"/>
    <w:rsid w:val="00084031"/>
    <w:rsid w:val="00084577"/>
    <w:rsid w:val="000846D6"/>
    <w:rsid w:val="00084E27"/>
    <w:rsid w:val="0008558E"/>
    <w:rsid w:val="000859F0"/>
    <w:rsid w:val="0008671F"/>
    <w:rsid w:val="000869AB"/>
    <w:rsid w:val="00086B08"/>
    <w:rsid w:val="00086E29"/>
    <w:rsid w:val="00086FD2"/>
    <w:rsid w:val="000870D5"/>
    <w:rsid w:val="0008720B"/>
    <w:rsid w:val="000872BF"/>
    <w:rsid w:val="000873DF"/>
    <w:rsid w:val="000876F9"/>
    <w:rsid w:val="00090093"/>
    <w:rsid w:val="00090DEB"/>
    <w:rsid w:val="00091EB6"/>
    <w:rsid w:val="0009310E"/>
    <w:rsid w:val="000931FE"/>
    <w:rsid w:val="000932BF"/>
    <w:rsid w:val="00094346"/>
    <w:rsid w:val="000962DC"/>
    <w:rsid w:val="000963E7"/>
    <w:rsid w:val="000969B5"/>
    <w:rsid w:val="00096CA1"/>
    <w:rsid w:val="000971FD"/>
    <w:rsid w:val="00097302"/>
    <w:rsid w:val="0009762C"/>
    <w:rsid w:val="00097DE2"/>
    <w:rsid w:val="00097E36"/>
    <w:rsid w:val="000A0315"/>
    <w:rsid w:val="000A0738"/>
    <w:rsid w:val="000A0AA9"/>
    <w:rsid w:val="000A0AAD"/>
    <w:rsid w:val="000A11FF"/>
    <w:rsid w:val="000A13EA"/>
    <w:rsid w:val="000A1BB6"/>
    <w:rsid w:val="000A2251"/>
    <w:rsid w:val="000A35C6"/>
    <w:rsid w:val="000A390D"/>
    <w:rsid w:val="000A3B20"/>
    <w:rsid w:val="000A5A8D"/>
    <w:rsid w:val="000A60DF"/>
    <w:rsid w:val="000A6239"/>
    <w:rsid w:val="000A71D2"/>
    <w:rsid w:val="000A7579"/>
    <w:rsid w:val="000A77E6"/>
    <w:rsid w:val="000A7A3B"/>
    <w:rsid w:val="000B0053"/>
    <w:rsid w:val="000B02FE"/>
    <w:rsid w:val="000B0684"/>
    <w:rsid w:val="000B0B0B"/>
    <w:rsid w:val="000B1316"/>
    <w:rsid w:val="000B1CFE"/>
    <w:rsid w:val="000B1D58"/>
    <w:rsid w:val="000B2303"/>
    <w:rsid w:val="000B3175"/>
    <w:rsid w:val="000B4035"/>
    <w:rsid w:val="000B4FF0"/>
    <w:rsid w:val="000B61F5"/>
    <w:rsid w:val="000B6383"/>
    <w:rsid w:val="000B696E"/>
    <w:rsid w:val="000B71EF"/>
    <w:rsid w:val="000B7249"/>
    <w:rsid w:val="000B75FE"/>
    <w:rsid w:val="000B7D00"/>
    <w:rsid w:val="000C0026"/>
    <w:rsid w:val="000C002A"/>
    <w:rsid w:val="000C0BE7"/>
    <w:rsid w:val="000C1404"/>
    <w:rsid w:val="000C1442"/>
    <w:rsid w:val="000C1B0F"/>
    <w:rsid w:val="000C1DE6"/>
    <w:rsid w:val="000C20D9"/>
    <w:rsid w:val="000C37DD"/>
    <w:rsid w:val="000C4676"/>
    <w:rsid w:val="000C4EFB"/>
    <w:rsid w:val="000C5CFD"/>
    <w:rsid w:val="000C5E1D"/>
    <w:rsid w:val="000C5F6B"/>
    <w:rsid w:val="000C65FA"/>
    <w:rsid w:val="000C6677"/>
    <w:rsid w:val="000C6C4E"/>
    <w:rsid w:val="000C7D49"/>
    <w:rsid w:val="000D0866"/>
    <w:rsid w:val="000D1846"/>
    <w:rsid w:val="000D1976"/>
    <w:rsid w:val="000D1A9D"/>
    <w:rsid w:val="000D1C47"/>
    <w:rsid w:val="000D1F87"/>
    <w:rsid w:val="000D3472"/>
    <w:rsid w:val="000D3AD9"/>
    <w:rsid w:val="000D45D8"/>
    <w:rsid w:val="000D4844"/>
    <w:rsid w:val="000D4B59"/>
    <w:rsid w:val="000D526C"/>
    <w:rsid w:val="000D5650"/>
    <w:rsid w:val="000D5CDA"/>
    <w:rsid w:val="000D76F4"/>
    <w:rsid w:val="000E06F7"/>
    <w:rsid w:val="000E07FE"/>
    <w:rsid w:val="000E120C"/>
    <w:rsid w:val="000E1276"/>
    <w:rsid w:val="000E163B"/>
    <w:rsid w:val="000E1906"/>
    <w:rsid w:val="000E1B52"/>
    <w:rsid w:val="000E236A"/>
    <w:rsid w:val="000E260B"/>
    <w:rsid w:val="000E350D"/>
    <w:rsid w:val="000E372C"/>
    <w:rsid w:val="000E37BF"/>
    <w:rsid w:val="000E5F9F"/>
    <w:rsid w:val="000E6887"/>
    <w:rsid w:val="000E6A0E"/>
    <w:rsid w:val="000E71BD"/>
    <w:rsid w:val="000E71C1"/>
    <w:rsid w:val="000E7C10"/>
    <w:rsid w:val="000F02BD"/>
    <w:rsid w:val="000F09E4"/>
    <w:rsid w:val="000F1C25"/>
    <w:rsid w:val="000F2570"/>
    <w:rsid w:val="000F259C"/>
    <w:rsid w:val="000F30B4"/>
    <w:rsid w:val="000F3D8F"/>
    <w:rsid w:val="000F51E4"/>
    <w:rsid w:val="000F5AB6"/>
    <w:rsid w:val="000F62F7"/>
    <w:rsid w:val="000F6488"/>
    <w:rsid w:val="000F659E"/>
    <w:rsid w:val="000F6EB7"/>
    <w:rsid w:val="000F6ECF"/>
    <w:rsid w:val="000F7566"/>
    <w:rsid w:val="000F79F9"/>
    <w:rsid w:val="000F7B88"/>
    <w:rsid w:val="001003A2"/>
    <w:rsid w:val="0010043C"/>
    <w:rsid w:val="0010076F"/>
    <w:rsid w:val="00101134"/>
    <w:rsid w:val="00101526"/>
    <w:rsid w:val="00101C6D"/>
    <w:rsid w:val="00102DCC"/>
    <w:rsid w:val="0010303F"/>
    <w:rsid w:val="001032F2"/>
    <w:rsid w:val="00103469"/>
    <w:rsid w:val="00103930"/>
    <w:rsid w:val="00103D70"/>
    <w:rsid w:val="00104201"/>
    <w:rsid w:val="00104535"/>
    <w:rsid w:val="00104594"/>
    <w:rsid w:val="001052C5"/>
    <w:rsid w:val="001056FA"/>
    <w:rsid w:val="00105C06"/>
    <w:rsid w:val="00107EDA"/>
    <w:rsid w:val="00107EFB"/>
    <w:rsid w:val="00107F7C"/>
    <w:rsid w:val="00110074"/>
    <w:rsid w:val="0011028F"/>
    <w:rsid w:val="00110F0F"/>
    <w:rsid w:val="00111317"/>
    <w:rsid w:val="0011139A"/>
    <w:rsid w:val="00111AC1"/>
    <w:rsid w:val="00111B01"/>
    <w:rsid w:val="00112728"/>
    <w:rsid w:val="0011280D"/>
    <w:rsid w:val="001137BE"/>
    <w:rsid w:val="00113C2B"/>
    <w:rsid w:val="00113CCB"/>
    <w:rsid w:val="00114324"/>
    <w:rsid w:val="00114DB6"/>
    <w:rsid w:val="0011564F"/>
    <w:rsid w:val="00117BE9"/>
    <w:rsid w:val="00117E16"/>
    <w:rsid w:val="00120882"/>
    <w:rsid w:val="00120A03"/>
    <w:rsid w:val="00122644"/>
    <w:rsid w:val="00122A01"/>
    <w:rsid w:val="00123049"/>
    <w:rsid w:val="001235EC"/>
    <w:rsid w:val="00123A98"/>
    <w:rsid w:val="001245D1"/>
    <w:rsid w:val="00124865"/>
    <w:rsid w:val="00124F68"/>
    <w:rsid w:val="001250A4"/>
    <w:rsid w:val="00125A7E"/>
    <w:rsid w:val="00125EB3"/>
    <w:rsid w:val="00126333"/>
    <w:rsid w:val="001263A8"/>
    <w:rsid w:val="0012664E"/>
    <w:rsid w:val="00126D48"/>
    <w:rsid w:val="00126DEA"/>
    <w:rsid w:val="00126EE7"/>
    <w:rsid w:val="0012717E"/>
    <w:rsid w:val="001273C1"/>
    <w:rsid w:val="001277EF"/>
    <w:rsid w:val="0013074E"/>
    <w:rsid w:val="00130981"/>
    <w:rsid w:val="00130DCA"/>
    <w:rsid w:val="00131DEA"/>
    <w:rsid w:val="001335D3"/>
    <w:rsid w:val="0013447E"/>
    <w:rsid w:val="00135317"/>
    <w:rsid w:val="00135608"/>
    <w:rsid w:val="0013647A"/>
    <w:rsid w:val="0013765B"/>
    <w:rsid w:val="001377F5"/>
    <w:rsid w:val="00140B4F"/>
    <w:rsid w:val="0014189D"/>
    <w:rsid w:val="00141DE7"/>
    <w:rsid w:val="00142780"/>
    <w:rsid w:val="00142A1F"/>
    <w:rsid w:val="00142CC3"/>
    <w:rsid w:val="001434E0"/>
    <w:rsid w:val="0014388C"/>
    <w:rsid w:val="001444B2"/>
    <w:rsid w:val="00144DC1"/>
    <w:rsid w:val="00145039"/>
    <w:rsid w:val="001450AC"/>
    <w:rsid w:val="001471D6"/>
    <w:rsid w:val="001473FF"/>
    <w:rsid w:val="00147D03"/>
    <w:rsid w:val="0015027B"/>
    <w:rsid w:val="0015062D"/>
    <w:rsid w:val="001516A3"/>
    <w:rsid w:val="00151775"/>
    <w:rsid w:val="001517E5"/>
    <w:rsid w:val="00151B71"/>
    <w:rsid w:val="00151D2F"/>
    <w:rsid w:val="001520A8"/>
    <w:rsid w:val="001529BB"/>
    <w:rsid w:val="00152BBB"/>
    <w:rsid w:val="00152E79"/>
    <w:rsid w:val="00155CC9"/>
    <w:rsid w:val="00155F0A"/>
    <w:rsid w:val="00156772"/>
    <w:rsid w:val="00156C1E"/>
    <w:rsid w:val="00157C96"/>
    <w:rsid w:val="0016063D"/>
    <w:rsid w:val="00160BD9"/>
    <w:rsid w:val="00160CFB"/>
    <w:rsid w:val="001611FE"/>
    <w:rsid w:val="001612E7"/>
    <w:rsid w:val="00162682"/>
    <w:rsid w:val="00162B93"/>
    <w:rsid w:val="0016338E"/>
    <w:rsid w:val="00163758"/>
    <w:rsid w:val="001650BF"/>
    <w:rsid w:val="00167F81"/>
    <w:rsid w:val="001715AA"/>
    <w:rsid w:val="0017171B"/>
    <w:rsid w:val="00171D48"/>
    <w:rsid w:val="00171FF4"/>
    <w:rsid w:val="001720D3"/>
    <w:rsid w:val="001723C7"/>
    <w:rsid w:val="001726C1"/>
    <w:rsid w:val="001728C3"/>
    <w:rsid w:val="00172A82"/>
    <w:rsid w:val="00172AC9"/>
    <w:rsid w:val="00173167"/>
    <w:rsid w:val="00173469"/>
    <w:rsid w:val="001739A2"/>
    <w:rsid w:val="00173D48"/>
    <w:rsid w:val="00173DA7"/>
    <w:rsid w:val="00173E49"/>
    <w:rsid w:val="00175181"/>
    <w:rsid w:val="00176264"/>
    <w:rsid w:val="00176813"/>
    <w:rsid w:val="0017737F"/>
    <w:rsid w:val="001777A9"/>
    <w:rsid w:val="001779CB"/>
    <w:rsid w:val="00177A50"/>
    <w:rsid w:val="00177D38"/>
    <w:rsid w:val="00180305"/>
    <w:rsid w:val="00180DE5"/>
    <w:rsid w:val="00180DE9"/>
    <w:rsid w:val="00182D74"/>
    <w:rsid w:val="0018334D"/>
    <w:rsid w:val="001833C4"/>
    <w:rsid w:val="001843E4"/>
    <w:rsid w:val="00185549"/>
    <w:rsid w:val="00185AAB"/>
    <w:rsid w:val="00186130"/>
    <w:rsid w:val="00187B6F"/>
    <w:rsid w:val="00190FE0"/>
    <w:rsid w:val="001928E4"/>
    <w:rsid w:val="0019339E"/>
    <w:rsid w:val="001945AA"/>
    <w:rsid w:val="00194C84"/>
    <w:rsid w:val="00195250"/>
    <w:rsid w:val="00197215"/>
    <w:rsid w:val="00197311"/>
    <w:rsid w:val="0019737B"/>
    <w:rsid w:val="00197771"/>
    <w:rsid w:val="001978FC"/>
    <w:rsid w:val="00197E0A"/>
    <w:rsid w:val="001A00C5"/>
    <w:rsid w:val="001A0391"/>
    <w:rsid w:val="001A0A54"/>
    <w:rsid w:val="001A0C04"/>
    <w:rsid w:val="001A1743"/>
    <w:rsid w:val="001A1990"/>
    <w:rsid w:val="001A1D9C"/>
    <w:rsid w:val="001A36CD"/>
    <w:rsid w:val="001A3B78"/>
    <w:rsid w:val="001A3DC1"/>
    <w:rsid w:val="001A4128"/>
    <w:rsid w:val="001A4787"/>
    <w:rsid w:val="001A490F"/>
    <w:rsid w:val="001A5BB5"/>
    <w:rsid w:val="001A67B5"/>
    <w:rsid w:val="001A7143"/>
    <w:rsid w:val="001B022F"/>
    <w:rsid w:val="001B0492"/>
    <w:rsid w:val="001B0FC6"/>
    <w:rsid w:val="001B140B"/>
    <w:rsid w:val="001B174B"/>
    <w:rsid w:val="001B1C29"/>
    <w:rsid w:val="001B1D19"/>
    <w:rsid w:val="001B2988"/>
    <w:rsid w:val="001B31E9"/>
    <w:rsid w:val="001B32F1"/>
    <w:rsid w:val="001B39F0"/>
    <w:rsid w:val="001B534A"/>
    <w:rsid w:val="001B6426"/>
    <w:rsid w:val="001B65B5"/>
    <w:rsid w:val="001B6674"/>
    <w:rsid w:val="001B6F43"/>
    <w:rsid w:val="001B6FC3"/>
    <w:rsid w:val="001B71B3"/>
    <w:rsid w:val="001C0023"/>
    <w:rsid w:val="001C0DD6"/>
    <w:rsid w:val="001C35B1"/>
    <w:rsid w:val="001C365B"/>
    <w:rsid w:val="001C3DB1"/>
    <w:rsid w:val="001C418A"/>
    <w:rsid w:val="001C5D01"/>
    <w:rsid w:val="001C7782"/>
    <w:rsid w:val="001C7D30"/>
    <w:rsid w:val="001D017D"/>
    <w:rsid w:val="001D04A1"/>
    <w:rsid w:val="001D0B70"/>
    <w:rsid w:val="001D0F0B"/>
    <w:rsid w:val="001D190C"/>
    <w:rsid w:val="001D1C3A"/>
    <w:rsid w:val="001D260E"/>
    <w:rsid w:val="001D2BEC"/>
    <w:rsid w:val="001D2C98"/>
    <w:rsid w:val="001D2CC5"/>
    <w:rsid w:val="001D30AD"/>
    <w:rsid w:val="001D3436"/>
    <w:rsid w:val="001D3AF9"/>
    <w:rsid w:val="001D435F"/>
    <w:rsid w:val="001D52AC"/>
    <w:rsid w:val="001D5CE1"/>
    <w:rsid w:val="001D66D4"/>
    <w:rsid w:val="001D679C"/>
    <w:rsid w:val="001D7522"/>
    <w:rsid w:val="001D7B83"/>
    <w:rsid w:val="001E0059"/>
    <w:rsid w:val="001E02E8"/>
    <w:rsid w:val="001E194A"/>
    <w:rsid w:val="001E1A1C"/>
    <w:rsid w:val="001E2092"/>
    <w:rsid w:val="001E306B"/>
    <w:rsid w:val="001E3E7D"/>
    <w:rsid w:val="001E468F"/>
    <w:rsid w:val="001E4EE3"/>
    <w:rsid w:val="001E539B"/>
    <w:rsid w:val="001E5776"/>
    <w:rsid w:val="001E5B1C"/>
    <w:rsid w:val="001E69AD"/>
    <w:rsid w:val="001E70A9"/>
    <w:rsid w:val="001E721D"/>
    <w:rsid w:val="001F0A6F"/>
    <w:rsid w:val="001F2286"/>
    <w:rsid w:val="001F26A3"/>
    <w:rsid w:val="001F2A98"/>
    <w:rsid w:val="001F30C1"/>
    <w:rsid w:val="001F34CF"/>
    <w:rsid w:val="001F3674"/>
    <w:rsid w:val="001F3BB4"/>
    <w:rsid w:val="001F3EF6"/>
    <w:rsid w:val="001F4E12"/>
    <w:rsid w:val="001F5289"/>
    <w:rsid w:val="001F57F5"/>
    <w:rsid w:val="001F59E9"/>
    <w:rsid w:val="001F5DA2"/>
    <w:rsid w:val="001F5E80"/>
    <w:rsid w:val="001F5FD1"/>
    <w:rsid w:val="001F600F"/>
    <w:rsid w:val="001F6D59"/>
    <w:rsid w:val="00200635"/>
    <w:rsid w:val="00200937"/>
    <w:rsid w:val="00200FCE"/>
    <w:rsid w:val="002019DF"/>
    <w:rsid w:val="00201F94"/>
    <w:rsid w:val="002021ED"/>
    <w:rsid w:val="00202A49"/>
    <w:rsid w:val="00202D30"/>
    <w:rsid w:val="00203296"/>
    <w:rsid w:val="0020390A"/>
    <w:rsid w:val="002045A6"/>
    <w:rsid w:val="002045AE"/>
    <w:rsid w:val="00204F9B"/>
    <w:rsid w:val="00204FEE"/>
    <w:rsid w:val="002051BA"/>
    <w:rsid w:val="00205B7F"/>
    <w:rsid w:val="00205DA9"/>
    <w:rsid w:val="00205E23"/>
    <w:rsid w:val="00205EFF"/>
    <w:rsid w:val="00206026"/>
    <w:rsid w:val="00206A7C"/>
    <w:rsid w:val="00206D78"/>
    <w:rsid w:val="002079C9"/>
    <w:rsid w:val="00207E4D"/>
    <w:rsid w:val="00210170"/>
    <w:rsid w:val="00210562"/>
    <w:rsid w:val="0021078B"/>
    <w:rsid w:val="00210A4C"/>
    <w:rsid w:val="0021191E"/>
    <w:rsid w:val="00211A82"/>
    <w:rsid w:val="00211D91"/>
    <w:rsid w:val="00211F9E"/>
    <w:rsid w:val="002126F5"/>
    <w:rsid w:val="00212701"/>
    <w:rsid w:val="002128B3"/>
    <w:rsid w:val="00213014"/>
    <w:rsid w:val="00213721"/>
    <w:rsid w:val="002139F3"/>
    <w:rsid w:val="00213B21"/>
    <w:rsid w:val="00214504"/>
    <w:rsid w:val="002159CC"/>
    <w:rsid w:val="002166F9"/>
    <w:rsid w:val="00216763"/>
    <w:rsid w:val="00216D78"/>
    <w:rsid w:val="00217792"/>
    <w:rsid w:val="00220965"/>
    <w:rsid w:val="002210F1"/>
    <w:rsid w:val="002212FB"/>
    <w:rsid w:val="00221568"/>
    <w:rsid w:val="00222023"/>
    <w:rsid w:val="00222119"/>
    <w:rsid w:val="00222130"/>
    <w:rsid w:val="00222CBC"/>
    <w:rsid w:val="00223250"/>
    <w:rsid w:val="00224348"/>
    <w:rsid w:val="00224399"/>
    <w:rsid w:val="00224BF0"/>
    <w:rsid w:val="00224C2F"/>
    <w:rsid w:val="00224EAF"/>
    <w:rsid w:val="00225B27"/>
    <w:rsid w:val="00225C22"/>
    <w:rsid w:val="002260F2"/>
    <w:rsid w:val="00227AE8"/>
    <w:rsid w:val="0023023D"/>
    <w:rsid w:val="00230596"/>
    <w:rsid w:val="002306F4"/>
    <w:rsid w:val="002307E2"/>
    <w:rsid w:val="002318A1"/>
    <w:rsid w:val="00231AD9"/>
    <w:rsid w:val="00232D74"/>
    <w:rsid w:val="00233DB0"/>
    <w:rsid w:val="00233ED7"/>
    <w:rsid w:val="002347BE"/>
    <w:rsid w:val="00234C61"/>
    <w:rsid w:val="0023507F"/>
    <w:rsid w:val="00235C81"/>
    <w:rsid w:val="00236C57"/>
    <w:rsid w:val="00237237"/>
    <w:rsid w:val="00237C80"/>
    <w:rsid w:val="00237DE5"/>
    <w:rsid w:val="00237E2E"/>
    <w:rsid w:val="00240D9E"/>
    <w:rsid w:val="0024136B"/>
    <w:rsid w:val="00242105"/>
    <w:rsid w:val="00242367"/>
    <w:rsid w:val="00242695"/>
    <w:rsid w:val="00242FC4"/>
    <w:rsid w:val="002433E6"/>
    <w:rsid w:val="00243638"/>
    <w:rsid w:val="0024380A"/>
    <w:rsid w:val="00243DED"/>
    <w:rsid w:val="002446E0"/>
    <w:rsid w:val="0024474E"/>
    <w:rsid w:val="00244EB7"/>
    <w:rsid w:val="0024558D"/>
    <w:rsid w:val="002457DA"/>
    <w:rsid w:val="00245D77"/>
    <w:rsid w:val="00246BE8"/>
    <w:rsid w:val="00247015"/>
    <w:rsid w:val="00247CBC"/>
    <w:rsid w:val="00251231"/>
    <w:rsid w:val="002515F7"/>
    <w:rsid w:val="00251640"/>
    <w:rsid w:val="002517FC"/>
    <w:rsid w:val="00251C88"/>
    <w:rsid w:val="00251F00"/>
    <w:rsid w:val="00252208"/>
    <w:rsid w:val="002528B0"/>
    <w:rsid w:val="00253179"/>
    <w:rsid w:val="00253B0B"/>
    <w:rsid w:val="0025406C"/>
    <w:rsid w:val="00255809"/>
    <w:rsid w:val="0025584B"/>
    <w:rsid w:val="00255ACC"/>
    <w:rsid w:val="00256082"/>
    <w:rsid w:val="00256B77"/>
    <w:rsid w:val="00257253"/>
    <w:rsid w:val="00257B10"/>
    <w:rsid w:val="002605C0"/>
    <w:rsid w:val="00260689"/>
    <w:rsid w:val="00260C79"/>
    <w:rsid w:val="00261D8F"/>
    <w:rsid w:val="0026236E"/>
    <w:rsid w:val="00262A4C"/>
    <w:rsid w:val="00262FFC"/>
    <w:rsid w:val="00263CAD"/>
    <w:rsid w:val="00263F23"/>
    <w:rsid w:val="002642DD"/>
    <w:rsid w:val="00264877"/>
    <w:rsid w:val="00266C2A"/>
    <w:rsid w:val="00266DB9"/>
    <w:rsid w:val="00266E8A"/>
    <w:rsid w:val="00270640"/>
    <w:rsid w:val="00270792"/>
    <w:rsid w:val="002709CF"/>
    <w:rsid w:val="002710E3"/>
    <w:rsid w:val="002711B5"/>
    <w:rsid w:val="0027202A"/>
    <w:rsid w:val="00272477"/>
    <w:rsid w:val="00272934"/>
    <w:rsid w:val="00273DE3"/>
    <w:rsid w:val="00274448"/>
    <w:rsid w:val="00274EF5"/>
    <w:rsid w:val="0027513B"/>
    <w:rsid w:val="00275206"/>
    <w:rsid w:val="00275D9F"/>
    <w:rsid w:val="00275E71"/>
    <w:rsid w:val="00275EB2"/>
    <w:rsid w:val="002764DC"/>
    <w:rsid w:val="00277604"/>
    <w:rsid w:val="002803BC"/>
    <w:rsid w:val="002804D4"/>
    <w:rsid w:val="002812C4"/>
    <w:rsid w:val="00281D7F"/>
    <w:rsid w:val="00282251"/>
    <w:rsid w:val="0028252B"/>
    <w:rsid w:val="00282EE0"/>
    <w:rsid w:val="002834B6"/>
    <w:rsid w:val="002847C3"/>
    <w:rsid w:val="00284B01"/>
    <w:rsid w:val="0028595F"/>
    <w:rsid w:val="00285D35"/>
    <w:rsid w:val="00286D47"/>
    <w:rsid w:val="00287204"/>
    <w:rsid w:val="00287F07"/>
    <w:rsid w:val="00287F9E"/>
    <w:rsid w:val="002917AD"/>
    <w:rsid w:val="00292C54"/>
    <w:rsid w:val="00293500"/>
    <w:rsid w:val="00293860"/>
    <w:rsid w:val="002945F0"/>
    <w:rsid w:val="00295950"/>
    <w:rsid w:val="00295DD8"/>
    <w:rsid w:val="00296DC5"/>
    <w:rsid w:val="00297D6E"/>
    <w:rsid w:val="002A0281"/>
    <w:rsid w:val="002A02DF"/>
    <w:rsid w:val="002A16DA"/>
    <w:rsid w:val="002A2970"/>
    <w:rsid w:val="002A2C3D"/>
    <w:rsid w:val="002A3409"/>
    <w:rsid w:val="002A34D5"/>
    <w:rsid w:val="002A38A1"/>
    <w:rsid w:val="002A4A27"/>
    <w:rsid w:val="002A539D"/>
    <w:rsid w:val="002A58C3"/>
    <w:rsid w:val="002A5928"/>
    <w:rsid w:val="002A60E3"/>
    <w:rsid w:val="002A704C"/>
    <w:rsid w:val="002A7157"/>
    <w:rsid w:val="002A74E7"/>
    <w:rsid w:val="002B024D"/>
    <w:rsid w:val="002B029D"/>
    <w:rsid w:val="002B07DE"/>
    <w:rsid w:val="002B0F8C"/>
    <w:rsid w:val="002B1473"/>
    <w:rsid w:val="002B1B9B"/>
    <w:rsid w:val="002B1BFC"/>
    <w:rsid w:val="002B2CB7"/>
    <w:rsid w:val="002B2F08"/>
    <w:rsid w:val="002B442A"/>
    <w:rsid w:val="002B4CE4"/>
    <w:rsid w:val="002B4DB0"/>
    <w:rsid w:val="002B5495"/>
    <w:rsid w:val="002B58AA"/>
    <w:rsid w:val="002B5979"/>
    <w:rsid w:val="002B659E"/>
    <w:rsid w:val="002B686B"/>
    <w:rsid w:val="002B7923"/>
    <w:rsid w:val="002B7BBA"/>
    <w:rsid w:val="002B7E53"/>
    <w:rsid w:val="002C0402"/>
    <w:rsid w:val="002C054F"/>
    <w:rsid w:val="002C0AA9"/>
    <w:rsid w:val="002C0D07"/>
    <w:rsid w:val="002C0EDC"/>
    <w:rsid w:val="002C126C"/>
    <w:rsid w:val="002C1EFC"/>
    <w:rsid w:val="002C26DD"/>
    <w:rsid w:val="002C348C"/>
    <w:rsid w:val="002C3606"/>
    <w:rsid w:val="002C470F"/>
    <w:rsid w:val="002C5094"/>
    <w:rsid w:val="002C5ECE"/>
    <w:rsid w:val="002C6252"/>
    <w:rsid w:val="002C64BF"/>
    <w:rsid w:val="002C6984"/>
    <w:rsid w:val="002C755C"/>
    <w:rsid w:val="002C7EF3"/>
    <w:rsid w:val="002D015C"/>
    <w:rsid w:val="002D034B"/>
    <w:rsid w:val="002D054A"/>
    <w:rsid w:val="002D066B"/>
    <w:rsid w:val="002D0EDD"/>
    <w:rsid w:val="002D196D"/>
    <w:rsid w:val="002D3997"/>
    <w:rsid w:val="002D4E8B"/>
    <w:rsid w:val="002D5349"/>
    <w:rsid w:val="002D56B6"/>
    <w:rsid w:val="002D676D"/>
    <w:rsid w:val="002D6CC4"/>
    <w:rsid w:val="002D6E39"/>
    <w:rsid w:val="002D7D1C"/>
    <w:rsid w:val="002E02CF"/>
    <w:rsid w:val="002E118A"/>
    <w:rsid w:val="002E1901"/>
    <w:rsid w:val="002E21C2"/>
    <w:rsid w:val="002E23DE"/>
    <w:rsid w:val="002E2516"/>
    <w:rsid w:val="002E2787"/>
    <w:rsid w:val="002E293D"/>
    <w:rsid w:val="002E2BEC"/>
    <w:rsid w:val="002E3DCE"/>
    <w:rsid w:val="002E4324"/>
    <w:rsid w:val="002E4764"/>
    <w:rsid w:val="002E4F80"/>
    <w:rsid w:val="002E50CE"/>
    <w:rsid w:val="002E5604"/>
    <w:rsid w:val="002E5826"/>
    <w:rsid w:val="002E691B"/>
    <w:rsid w:val="002E6FAB"/>
    <w:rsid w:val="002E7497"/>
    <w:rsid w:val="002E75C3"/>
    <w:rsid w:val="002E7EC6"/>
    <w:rsid w:val="002F0719"/>
    <w:rsid w:val="002F09F0"/>
    <w:rsid w:val="002F158B"/>
    <w:rsid w:val="002F2269"/>
    <w:rsid w:val="002F34E6"/>
    <w:rsid w:val="002F3801"/>
    <w:rsid w:val="002F3FEC"/>
    <w:rsid w:val="002F43BE"/>
    <w:rsid w:val="002F5730"/>
    <w:rsid w:val="002F69C5"/>
    <w:rsid w:val="002F69F1"/>
    <w:rsid w:val="002F71FF"/>
    <w:rsid w:val="002F73D4"/>
    <w:rsid w:val="002F74D3"/>
    <w:rsid w:val="003007A9"/>
    <w:rsid w:val="0030170E"/>
    <w:rsid w:val="0030278C"/>
    <w:rsid w:val="00302FB3"/>
    <w:rsid w:val="0030310C"/>
    <w:rsid w:val="00303482"/>
    <w:rsid w:val="00303FDB"/>
    <w:rsid w:val="00304266"/>
    <w:rsid w:val="00304A22"/>
    <w:rsid w:val="00304A8F"/>
    <w:rsid w:val="00304AAC"/>
    <w:rsid w:val="00306B1C"/>
    <w:rsid w:val="003074D8"/>
    <w:rsid w:val="00307A8F"/>
    <w:rsid w:val="00307F0C"/>
    <w:rsid w:val="00307F69"/>
    <w:rsid w:val="003108A3"/>
    <w:rsid w:val="003118BB"/>
    <w:rsid w:val="00311B06"/>
    <w:rsid w:val="00311DDE"/>
    <w:rsid w:val="0031265C"/>
    <w:rsid w:val="00312C50"/>
    <w:rsid w:val="0031525D"/>
    <w:rsid w:val="00315E16"/>
    <w:rsid w:val="003179A1"/>
    <w:rsid w:val="00317CDD"/>
    <w:rsid w:val="003209BE"/>
    <w:rsid w:val="00320BA5"/>
    <w:rsid w:val="00320DB1"/>
    <w:rsid w:val="00321410"/>
    <w:rsid w:val="00321A8A"/>
    <w:rsid w:val="0032276E"/>
    <w:rsid w:val="00322852"/>
    <w:rsid w:val="00322B63"/>
    <w:rsid w:val="00322BC9"/>
    <w:rsid w:val="00322E00"/>
    <w:rsid w:val="00322E4C"/>
    <w:rsid w:val="003230D7"/>
    <w:rsid w:val="00323165"/>
    <w:rsid w:val="003238C8"/>
    <w:rsid w:val="00323B89"/>
    <w:rsid w:val="0032482F"/>
    <w:rsid w:val="00324D3B"/>
    <w:rsid w:val="0032605D"/>
    <w:rsid w:val="003260E6"/>
    <w:rsid w:val="0032732B"/>
    <w:rsid w:val="00330CDD"/>
    <w:rsid w:val="0033128D"/>
    <w:rsid w:val="00331A34"/>
    <w:rsid w:val="00331B0F"/>
    <w:rsid w:val="00332179"/>
    <w:rsid w:val="00332191"/>
    <w:rsid w:val="00332D5E"/>
    <w:rsid w:val="00333616"/>
    <w:rsid w:val="003339CA"/>
    <w:rsid w:val="00333E82"/>
    <w:rsid w:val="003355CC"/>
    <w:rsid w:val="00335E47"/>
    <w:rsid w:val="0033614B"/>
    <w:rsid w:val="00336627"/>
    <w:rsid w:val="00336D0B"/>
    <w:rsid w:val="003370E0"/>
    <w:rsid w:val="00340105"/>
    <w:rsid w:val="00342506"/>
    <w:rsid w:val="00344906"/>
    <w:rsid w:val="003452A9"/>
    <w:rsid w:val="0034536D"/>
    <w:rsid w:val="00345B3A"/>
    <w:rsid w:val="00347518"/>
    <w:rsid w:val="00347BC5"/>
    <w:rsid w:val="003504BA"/>
    <w:rsid w:val="003505C1"/>
    <w:rsid w:val="003505F8"/>
    <w:rsid w:val="00350DE5"/>
    <w:rsid w:val="0035136A"/>
    <w:rsid w:val="00351A7D"/>
    <w:rsid w:val="00351DEF"/>
    <w:rsid w:val="00352C0A"/>
    <w:rsid w:val="00353707"/>
    <w:rsid w:val="00353780"/>
    <w:rsid w:val="00354A7A"/>
    <w:rsid w:val="00354B44"/>
    <w:rsid w:val="00354DFC"/>
    <w:rsid w:val="00355247"/>
    <w:rsid w:val="0035527D"/>
    <w:rsid w:val="00356733"/>
    <w:rsid w:val="00356B9D"/>
    <w:rsid w:val="003570F4"/>
    <w:rsid w:val="00357252"/>
    <w:rsid w:val="003577B5"/>
    <w:rsid w:val="0036020F"/>
    <w:rsid w:val="00360D78"/>
    <w:rsid w:val="003616C9"/>
    <w:rsid w:val="00362656"/>
    <w:rsid w:val="003628A6"/>
    <w:rsid w:val="00362FA3"/>
    <w:rsid w:val="0036300F"/>
    <w:rsid w:val="00363562"/>
    <w:rsid w:val="00363EF6"/>
    <w:rsid w:val="003654EE"/>
    <w:rsid w:val="0036573F"/>
    <w:rsid w:val="0036578D"/>
    <w:rsid w:val="00365AF0"/>
    <w:rsid w:val="0036694E"/>
    <w:rsid w:val="003669D8"/>
    <w:rsid w:val="00366F6C"/>
    <w:rsid w:val="003675D3"/>
    <w:rsid w:val="00367A00"/>
    <w:rsid w:val="00367EE6"/>
    <w:rsid w:val="00370129"/>
    <w:rsid w:val="00370CD2"/>
    <w:rsid w:val="00370EBC"/>
    <w:rsid w:val="003714C8"/>
    <w:rsid w:val="003719BF"/>
    <w:rsid w:val="00371C0E"/>
    <w:rsid w:val="00371FD2"/>
    <w:rsid w:val="003722F6"/>
    <w:rsid w:val="00372B77"/>
    <w:rsid w:val="00372C82"/>
    <w:rsid w:val="00373283"/>
    <w:rsid w:val="00375185"/>
    <w:rsid w:val="003756D5"/>
    <w:rsid w:val="003765D2"/>
    <w:rsid w:val="00376A16"/>
    <w:rsid w:val="00376D3E"/>
    <w:rsid w:val="00377921"/>
    <w:rsid w:val="00377D48"/>
    <w:rsid w:val="0038034C"/>
    <w:rsid w:val="003805D3"/>
    <w:rsid w:val="00380EC2"/>
    <w:rsid w:val="00381D26"/>
    <w:rsid w:val="00382174"/>
    <w:rsid w:val="003827E2"/>
    <w:rsid w:val="00383A02"/>
    <w:rsid w:val="00383E5C"/>
    <w:rsid w:val="00386257"/>
    <w:rsid w:val="00386EAA"/>
    <w:rsid w:val="00387797"/>
    <w:rsid w:val="00387A26"/>
    <w:rsid w:val="00390255"/>
    <w:rsid w:val="003917F0"/>
    <w:rsid w:val="00391C87"/>
    <w:rsid w:val="00392886"/>
    <w:rsid w:val="00392C0C"/>
    <w:rsid w:val="00393231"/>
    <w:rsid w:val="00393595"/>
    <w:rsid w:val="003936BF"/>
    <w:rsid w:val="00393B33"/>
    <w:rsid w:val="00394013"/>
    <w:rsid w:val="00394167"/>
    <w:rsid w:val="00394279"/>
    <w:rsid w:val="0039489B"/>
    <w:rsid w:val="00395027"/>
    <w:rsid w:val="0039549E"/>
    <w:rsid w:val="003958F8"/>
    <w:rsid w:val="00395BDC"/>
    <w:rsid w:val="00395DFF"/>
    <w:rsid w:val="00396606"/>
    <w:rsid w:val="0039665C"/>
    <w:rsid w:val="003969BB"/>
    <w:rsid w:val="00397A55"/>
    <w:rsid w:val="00397E39"/>
    <w:rsid w:val="003A0C85"/>
    <w:rsid w:val="003A0E17"/>
    <w:rsid w:val="003A1573"/>
    <w:rsid w:val="003A1D3C"/>
    <w:rsid w:val="003A259F"/>
    <w:rsid w:val="003A3F85"/>
    <w:rsid w:val="003A464A"/>
    <w:rsid w:val="003A5AB4"/>
    <w:rsid w:val="003A610D"/>
    <w:rsid w:val="003A6B13"/>
    <w:rsid w:val="003B0331"/>
    <w:rsid w:val="003B054D"/>
    <w:rsid w:val="003B0D89"/>
    <w:rsid w:val="003B140C"/>
    <w:rsid w:val="003B269B"/>
    <w:rsid w:val="003B3340"/>
    <w:rsid w:val="003B384A"/>
    <w:rsid w:val="003B4321"/>
    <w:rsid w:val="003B433F"/>
    <w:rsid w:val="003B46C8"/>
    <w:rsid w:val="003B46EF"/>
    <w:rsid w:val="003B4F22"/>
    <w:rsid w:val="003B52EE"/>
    <w:rsid w:val="003B5757"/>
    <w:rsid w:val="003B5867"/>
    <w:rsid w:val="003B591F"/>
    <w:rsid w:val="003B5AD0"/>
    <w:rsid w:val="003B68E1"/>
    <w:rsid w:val="003B7168"/>
    <w:rsid w:val="003B76C9"/>
    <w:rsid w:val="003C0071"/>
    <w:rsid w:val="003C05B2"/>
    <w:rsid w:val="003C08D2"/>
    <w:rsid w:val="003C0C64"/>
    <w:rsid w:val="003C2F70"/>
    <w:rsid w:val="003C3496"/>
    <w:rsid w:val="003C49DD"/>
    <w:rsid w:val="003C4DDD"/>
    <w:rsid w:val="003C4E98"/>
    <w:rsid w:val="003C5E15"/>
    <w:rsid w:val="003C6180"/>
    <w:rsid w:val="003C7628"/>
    <w:rsid w:val="003C762F"/>
    <w:rsid w:val="003C7852"/>
    <w:rsid w:val="003D0C3D"/>
    <w:rsid w:val="003D0CC4"/>
    <w:rsid w:val="003D2E07"/>
    <w:rsid w:val="003D3F82"/>
    <w:rsid w:val="003D4074"/>
    <w:rsid w:val="003D4469"/>
    <w:rsid w:val="003D64A7"/>
    <w:rsid w:val="003D6589"/>
    <w:rsid w:val="003D6D66"/>
    <w:rsid w:val="003D6D76"/>
    <w:rsid w:val="003E0123"/>
    <w:rsid w:val="003E06BF"/>
    <w:rsid w:val="003E0FC5"/>
    <w:rsid w:val="003E128B"/>
    <w:rsid w:val="003E1487"/>
    <w:rsid w:val="003E1BD2"/>
    <w:rsid w:val="003E2078"/>
    <w:rsid w:val="003E2D8A"/>
    <w:rsid w:val="003E3D4A"/>
    <w:rsid w:val="003E3E58"/>
    <w:rsid w:val="003E3EAD"/>
    <w:rsid w:val="003E4078"/>
    <w:rsid w:val="003E468D"/>
    <w:rsid w:val="003E48C3"/>
    <w:rsid w:val="003E7415"/>
    <w:rsid w:val="003E793B"/>
    <w:rsid w:val="003E7D81"/>
    <w:rsid w:val="003F0852"/>
    <w:rsid w:val="003F0D46"/>
    <w:rsid w:val="003F256A"/>
    <w:rsid w:val="003F2A6B"/>
    <w:rsid w:val="003F2AD5"/>
    <w:rsid w:val="003F310F"/>
    <w:rsid w:val="003F321A"/>
    <w:rsid w:val="003F3260"/>
    <w:rsid w:val="003F37F8"/>
    <w:rsid w:val="003F3973"/>
    <w:rsid w:val="003F43A1"/>
    <w:rsid w:val="003F4689"/>
    <w:rsid w:val="003F4694"/>
    <w:rsid w:val="003F5E21"/>
    <w:rsid w:val="003F6302"/>
    <w:rsid w:val="003F6594"/>
    <w:rsid w:val="003F73B0"/>
    <w:rsid w:val="003F7E30"/>
    <w:rsid w:val="003F7E44"/>
    <w:rsid w:val="00400625"/>
    <w:rsid w:val="004008A6"/>
    <w:rsid w:val="00400C9F"/>
    <w:rsid w:val="004017D0"/>
    <w:rsid w:val="00402489"/>
    <w:rsid w:val="00402DF6"/>
    <w:rsid w:val="00402DF8"/>
    <w:rsid w:val="004039A5"/>
    <w:rsid w:val="00403E07"/>
    <w:rsid w:val="00403E4C"/>
    <w:rsid w:val="0040528D"/>
    <w:rsid w:val="00405FD4"/>
    <w:rsid w:val="00406C4F"/>
    <w:rsid w:val="00407456"/>
    <w:rsid w:val="00407A3C"/>
    <w:rsid w:val="00410148"/>
    <w:rsid w:val="00410174"/>
    <w:rsid w:val="004102DE"/>
    <w:rsid w:val="00410413"/>
    <w:rsid w:val="0041043E"/>
    <w:rsid w:val="0041098F"/>
    <w:rsid w:val="00410E8A"/>
    <w:rsid w:val="00411878"/>
    <w:rsid w:val="00411C0E"/>
    <w:rsid w:val="00412260"/>
    <w:rsid w:val="004135CF"/>
    <w:rsid w:val="00413A05"/>
    <w:rsid w:val="0041441A"/>
    <w:rsid w:val="004145A9"/>
    <w:rsid w:val="00414C65"/>
    <w:rsid w:val="00415577"/>
    <w:rsid w:val="0041595B"/>
    <w:rsid w:val="00415A91"/>
    <w:rsid w:val="004168C8"/>
    <w:rsid w:val="00416C4E"/>
    <w:rsid w:val="00416EEF"/>
    <w:rsid w:val="004174E5"/>
    <w:rsid w:val="004208F1"/>
    <w:rsid w:val="00420ABA"/>
    <w:rsid w:val="004211DE"/>
    <w:rsid w:val="00421276"/>
    <w:rsid w:val="00421354"/>
    <w:rsid w:val="00421AE8"/>
    <w:rsid w:val="00421EE7"/>
    <w:rsid w:val="00423A6B"/>
    <w:rsid w:val="00423AE9"/>
    <w:rsid w:val="00424664"/>
    <w:rsid w:val="004252AE"/>
    <w:rsid w:val="00425456"/>
    <w:rsid w:val="00425F46"/>
    <w:rsid w:val="00426074"/>
    <w:rsid w:val="00426CCD"/>
    <w:rsid w:val="0042709E"/>
    <w:rsid w:val="004277A5"/>
    <w:rsid w:val="00427A52"/>
    <w:rsid w:val="00427A8A"/>
    <w:rsid w:val="0043073D"/>
    <w:rsid w:val="00430CD3"/>
    <w:rsid w:val="00430DB5"/>
    <w:rsid w:val="00432113"/>
    <w:rsid w:val="00432482"/>
    <w:rsid w:val="0043270E"/>
    <w:rsid w:val="00432C6A"/>
    <w:rsid w:val="004331E6"/>
    <w:rsid w:val="00433493"/>
    <w:rsid w:val="00433A9D"/>
    <w:rsid w:val="00434910"/>
    <w:rsid w:val="0043510B"/>
    <w:rsid w:val="00435BDE"/>
    <w:rsid w:val="00435EC8"/>
    <w:rsid w:val="00436B92"/>
    <w:rsid w:val="004371A0"/>
    <w:rsid w:val="0043730D"/>
    <w:rsid w:val="0043782D"/>
    <w:rsid w:val="00437BC6"/>
    <w:rsid w:val="00437D42"/>
    <w:rsid w:val="004407FD"/>
    <w:rsid w:val="00440EAC"/>
    <w:rsid w:val="00440F3C"/>
    <w:rsid w:val="004413F4"/>
    <w:rsid w:val="004420A6"/>
    <w:rsid w:val="00442A36"/>
    <w:rsid w:val="00442E01"/>
    <w:rsid w:val="00445AFF"/>
    <w:rsid w:val="00446AAD"/>
    <w:rsid w:val="00447752"/>
    <w:rsid w:val="00450119"/>
    <w:rsid w:val="00450306"/>
    <w:rsid w:val="0045038A"/>
    <w:rsid w:val="0045047E"/>
    <w:rsid w:val="00450C6A"/>
    <w:rsid w:val="00450E32"/>
    <w:rsid w:val="00450FBF"/>
    <w:rsid w:val="00451952"/>
    <w:rsid w:val="004524AB"/>
    <w:rsid w:val="0045254D"/>
    <w:rsid w:val="00452A35"/>
    <w:rsid w:val="004533AA"/>
    <w:rsid w:val="00453E64"/>
    <w:rsid w:val="0045521D"/>
    <w:rsid w:val="00455E0E"/>
    <w:rsid w:val="00455E37"/>
    <w:rsid w:val="0045617F"/>
    <w:rsid w:val="0045743C"/>
    <w:rsid w:val="00457895"/>
    <w:rsid w:val="00457CE3"/>
    <w:rsid w:val="004618FE"/>
    <w:rsid w:val="00461A07"/>
    <w:rsid w:val="00462110"/>
    <w:rsid w:val="0046274C"/>
    <w:rsid w:val="00462976"/>
    <w:rsid w:val="00463445"/>
    <w:rsid w:val="00463CEF"/>
    <w:rsid w:val="00463D3D"/>
    <w:rsid w:val="00463F25"/>
    <w:rsid w:val="00464DCF"/>
    <w:rsid w:val="00465442"/>
    <w:rsid w:val="004671DC"/>
    <w:rsid w:val="004674C0"/>
    <w:rsid w:val="0046760A"/>
    <w:rsid w:val="004703F6"/>
    <w:rsid w:val="00470555"/>
    <w:rsid w:val="00470B06"/>
    <w:rsid w:val="00470C78"/>
    <w:rsid w:val="004713D8"/>
    <w:rsid w:val="004719BD"/>
    <w:rsid w:val="00471AE6"/>
    <w:rsid w:val="00472680"/>
    <w:rsid w:val="00472784"/>
    <w:rsid w:val="00472B72"/>
    <w:rsid w:val="00472C86"/>
    <w:rsid w:val="00472CFC"/>
    <w:rsid w:val="0047319C"/>
    <w:rsid w:val="00473822"/>
    <w:rsid w:val="00473FA5"/>
    <w:rsid w:val="004751F1"/>
    <w:rsid w:val="00475386"/>
    <w:rsid w:val="004754C1"/>
    <w:rsid w:val="00475921"/>
    <w:rsid w:val="00475CD6"/>
    <w:rsid w:val="00476063"/>
    <w:rsid w:val="0047609F"/>
    <w:rsid w:val="00476106"/>
    <w:rsid w:val="00476CF4"/>
    <w:rsid w:val="00477056"/>
    <w:rsid w:val="004772EB"/>
    <w:rsid w:val="004774F6"/>
    <w:rsid w:val="0047754D"/>
    <w:rsid w:val="004779DA"/>
    <w:rsid w:val="00477C8D"/>
    <w:rsid w:val="00477FEF"/>
    <w:rsid w:val="00480B58"/>
    <w:rsid w:val="00482520"/>
    <w:rsid w:val="00483301"/>
    <w:rsid w:val="00483BE9"/>
    <w:rsid w:val="00483DC8"/>
    <w:rsid w:val="00484258"/>
    <w:rsid w:val="004844FB"/>
    <w:rsid w:val="0048464D"/>
    <w:rsid w:val="00484691"/>
    <w:rsid w:val="004849D2"/>
    <w:rsid w:val="00485173"/>
    <w:rsid w:val="00485381"/>
    <w:rsid w:val="0048549A"/>
    <w:rsid w:val="00486437"/>
    <w:rsid w:val="00486744"/>
    <w:rsid w:val="0048686A"/>
    <w:rsid w:val="00487B66"/>
    <w:rsid w:val="0049110F"/>
    <w:rsid w:val="00491661"/>
    <w:rsid w:val="00491A2A"/>
    <w:rsid w:val="00491BBB"/>
    <w:rsid w:val="004924C9"/>
    <w:rsid w:val="0049287D"/>
    <w:rsid w:val="00492E0C"/>
    <w:rsid w:val="004935CE"/>
    <w:rsid w:val="00493B97"/>
    <w:rsid w:val="00493CCD"/>
    <w:rsid w:val="00493CD5"/>
    <w:rsid w:val="00493FA5"/>
    <w:rsid w:val="00495B63"/>
    <w:rsid w:val="00495F40"/>
    <w:rsid w:val="00496759"/>
    <w:rsid w:val="004968A3"/>
    <w:rsid w:val="00497505"/>
    <w:rsid w:val="00497F71"/>
    <w:rsid w:val="004A0134"/>
    <w:rsid w:val="004A054B"/>
    <w:rsid w:val="004A0747"/>
    <w:rsid w:val="004A22AD"/>
    <w:rsid w:val="004A2EEE"/>
    <w:rsid w:val="004A3581"/>
    <w:rsid w:val="004A4468"/>
    <w:rsid w:val="004A4BDD"/>
    <w:rsid w:val="004A4BFB"/>
    <w:rsid w:val="004A544C"/>
    <w:rsid w:val="004A5565"/>
    <w:rsid w:val="004A61FF"/>
    <w:rsid w:val="004A73FF"/>
    <w:rsid w:val="004A7B3A"/>
    <w:rsid w:val="004A7D57"/>
    <w:rsid w:val="004A7F60"/>
    <w:rsid w:val="004B00C3"/>
    <w:rsid w:val="004B0859"/>
    <w:rsid w:val="004B0CDB"/>
    <w:rsid w:val="004B160F"/>
    <w:rsid w:val="004B2EAC"/>
    <w:rsid w:val="004B32CA"/>
    <w:rsid w:val="004B343D"/>
    <w:rsid w:val="004B3E96"/>
    <w:rsid w:val="004B45AB"/>
    <w:rsid w:val="004B4A10"/>
    <w:rsid w:val="004B5CA0"/>
    <w:rsid w:val="004B7D0B"/>
    <w:rsid w:val="004C0271"/>
    <w:rsid w:val="004C091B"/>
    <w:rsid w:val="004C0B40"/>
    <w:rsid w:val="004C16DC"/>
    <w:rsid w:val="004C1EB9"/>
    <w:rsid w:val="004C2185"/>
    <w:rsid w:val="004C2E84"/>
    <w:rsid w:val="004C3839"/>
    <w:rsid w:val="004C3EC0"/>
    <w:rsid w:val="004C44E8"/>
    <w:rsid w:val="004C50F0"/>
    <w:rsid w:val="004C54F3"/>
    <w:rsid w:val="004C5B62"/>
    <w:rsid w:val="004C5BCA"/>
    <w:rsid w:val="004C5EAC"/>
    <w:rsid w:val="004C5F13"/>
    <w:rsid w:val="004C6153"/>
    <w:rsid w:val="004C6929"/>
    <w:rsid w:val="004C748F"/>
    <w:rsid w:val="004C74C7"/>
    <w:rsid w:val="004C771C"/>
    <w:rsid w:val="004D01A6"/>
    <w:rsid w:val="004D0937"/>
    <w:rsid w:val="004D0B0A"/>
    <w:rsid w:val="004D180F"/>
    <w:rsid w:val="004D1945"/>
    <w:rsid w:val="004D2809"/>
    <w:rsid w:val="004D3021"/>
    <w:rsid w:val="004D4073"/>
    <w:rsid w:val="004D5134"/>
    <w:rsid w:val="004D5F6E"/>
    <w:rsid w:val="004D612D"/>
    <w:rsid w:val="004D6FA1"/>
    <w:rsid w:val="004E0AE5"/>
    <w:rsid w:val="004E10A8"/>
    <w:rsid w:val="004E11DD"/>
    <w:rsid w:val="004E1750"/>
    <w:rsid w:val="004E1787"/>
    <w:rsid w:val="004E1D16"/>
    <w:rsid w:val="004E1D90"/>
    <w:rsid w:val="004E24CD"/>
    <w:rsid w:val="004E291A"/>
    <w:rsid w:val="004E2A29"/>
    <w:rsid w:val="004E3C40"/>
    <w:rsid w:val="004E3FC1"/>
    <w:rsid w:val="004E40EE"/>
    <w:rsid w:val="004E4BE5"/>
    <w:rsid w:val="004E5298"/>
    <w:rsid w:val="004E6045"/>
    <w:rsid w:val="004E62E1"/>
    <w:rsid w:val="004E6ED5"/>
    <w:rsid w:val="004E6FCA"/>
    <w:rsid w:val="004E7B44"/>
    <w:rsid w:val="004E7C61"/>
    <w:rsid w:val="004F00EA"/>
    <w:rsid w:val="004F0320"/>
    <w:rsid w:val="004F076A"/>
    <w:rsid w:val="004F2AA3"/>
    <w:rsid w:val="004F3CB4"/>
    <w:rsid w:val="004F4C22"/>
    <w:rsid w:val="004F4D8A"/>
    <w:rsid w:val="004F5B79"/>
    <w:rsid w:val="004F66B8"/>
    <w:rsid w:val="004F6921"/>
    <w:rsid w:val="00500B8D"/>
    <w:rsid w:val="00501140"/>
    <w:rsid w:val="005013BB"/>
    <w:rsid w:val="00502462"/>
    <w:rsid w:val="005026D0"/>
    <w:rsid w:val="005026E5"/>
    <w:rsid w:val="00503309"/>
    <w:rsid w:val="0050381E"/>
    <w:rsid w:val="00503A8C"/>
    <w:rsid w:val="00504191"/>
    <w:rsid w:val="00504386"/>
    <w:rsid w:val="00504BB9"/>
    <w:rsid w:val="005055D9"/>
    <w:rsid w:val="00506546"/>
    <w:rsid w:val="00506603"/>
    <w:rsid w:val="005067D5"/>
    <w:rsid w:val="00506F18"/>
    <w:rsid w:val="005070DD"/>
    <w:rsid w:val="00507D1D"/>
    <w:rsid w:val="005100FA"/>
    <w:rsid w:val="0051067B"/>
    <w:rsid w:val="00510A52"/>
    <w:rsid w:val="00510A88"/>
    <w:rsid w:val="0051170F"/>
    <w:rsid w:val="00511C64"/>
    <w:rsid w:val="0051267A"/>
    <w:rsid w:val="00513787"/>
    <w:rsid w:val="00513EA5"/>
    <w:rsid w:val="00514E7A"/>
    <w:rsid w:val="005152FB"/>
    <w:rsid w:val="00515BBD"/>
    <w:rsid w:val="00515F6A"/>
    <w:rsid w:val="005160CB"/>
    <w:rsid w:val="0051695F"/>
    <w:rsid w:val="005170C5"/>
    <w:rsid w:val="005173ED"/>
    <w:rsid w:val="005203D0"/>
    <w:rsid w:val="00520AE1"/>
    <w:rsid w:val="00520C07"/>
    <w:rsid w:val="00520CAD"/>
    <w:rsid w:val="005219D1"/>
    <w:rsid w:val="00521A10"/>
    <w:rsid w:val="00521EE9"/>
    <w:rsid w:val="00522428"/>
    <w:rsid w:val="0052338D"/>
    <w:rsid w:val="005234E4"/>
    <w:rsid w:val="00523629"/>
    <w:rsid w:val="00524064"/>
    <w:rsid w:val="0052445F"/>
    <w:rsid w:val="0052474E"/>
    <w:rsid w:val="00524B2C"/>
    <w:rsid w:val="00524C20"/>
    <w:rsid w:val="00525511"/>
    <w:rsid w:val="0052569C"/>
    <w:rsid w:val="00525E6F"/>
    <w:rsid w:val="00526F5B"/>
    <w:rsid w:val="00527590"/>
    <w:rsid w:val="005277F7"/>
    <w:rsid w:val="00527871"/>
    <w:rsid w:val="00530151"/>
    <w:rsid w:val="005305F1"/>
    <w:rsid w:val="0053067B"/>
    <w:rsid w:val="005312B7"/>
    <w:rsid w:val="0053183E"/>
    <w:rsid w:val="00531867"/>
    <w:rsid w:val="0053283D"/>
    <w:rsid w:val="00532936"/>
    <w:rsid w:val="00532E4B"/>
    <w:rsid w:val="00532EDD"/>
    <w:rsid w:val="005339F9"/>
    <w:rsid w:val="00533E74"/>
    <w:rsid w:val="00533F38"/>
    <w:rsid w:val="00533F65"/>
    <w:rsid w:val="00534959"/>
    <w:rsid w:val="00534A27"/>
    <w:rsid w:val="0053501E"/>
    <w:rsid w:val="00535217"/>
    <w:rsid w:val="005366CB"/>
    <w:rsid w:val="005370D7"/>
    <w:rsid w:val="00537AAD"/>
    <w:rsid w:val="005406D2"/>
    <w:rsid w:val="00540D71"/>
    <w:rsid w:val="00541093"/>
    <w:rsid w:val="00541F92"/>
    <w:rsid w:val="00543B6B"/>
    <w:rsid w:val="0054472D"/>
    <w:rsid w:val="0054474E"/>
    <w:rsid w:val="00544B30"/>
    <w:rsid w:val="00544CD9"/>
    <w:rsid w:val="00545C37"/>
    <w:rsid w:val="005472B4"/>
    <w:rsid w:val="00547A8B"/>
    <w:rsid w:val="00547D05"/>
    <w:rsid w:val="00547E14"/>
    <w:rsid w:val="005502CB"/>
    <w:rsid w:val="00550D6B"/>
    <w:rsid w:val="005514AE"/>
    <w:rsid w:val="00552094"/>
    <w:rsid w:val="00552AB4"/>
    <w:rsid w:val="00552BB7"/>
    <w:rsid w:val="005537EA"/>
    <w:rsid w:val="00553A10"/>
    <w:rsid w:val="00553D3C"/>
    <w:rsid w:val="00553F69"/>
    <w:rsid w:val="0055429C"/>
    <w:rsid w:val="00554854"/>
    <w:rsid w:val="0055486E"/>
    <w:rsid w:val="00554922"/>
    <w:rsid w:val="00554B20"/>
    <w:rsid w:val="0055514F"/>
    <w:rsid w:val="00555582"/>
    <w:rsid w:val="005555FC"/>
    <w:rsid w:val="005556C6"/>
    <w:rsid w:val="00555B05"/>
    <w:rsid w:val="005561FE"/>
    <w:rsid w:val="00556D9C"/>
    <w:rsid w:val="00556E6B"/>
    <w:rsid w:val="00556F52"/>
    <w:rsid w:val="00557121"/>
    <w:rsid w:val="00557460"/>
    <w:rsid w:val="0055794A"/>
    <w:rsid w:val="00557A70"/>
    <w:rsid w:val="00560B45"/>
    <w:rsid w:val="00560B63"/>
    <w:rsid w:val="00561D59"/>
    <w:rsid w:val="00561F04"/>
    <w:rsid w:val="00562476"/>
    <w:rsid w:val="00562DC3"/>
    <w:rsid w:val="0056334B"/>
    <w:rsid w:val="00563A0B"/>
    <w:rsid w:val="00563D24"/>
    <w:rsid w:val="00564068"/>
    <w:rsid w:val="00564D19"/>
    <w:rsid w:val="00565975"/>
    <w:rsid w:val="00565FBE"/>
    <w:rsid w:val="0056618C"/>
    <w:rsid w:val="00566594"/>
    <w:rsid w:val="00566673"/>
    <w:rsid w:val="00566798"/>
    <w:rsid w:val="00566A1B"/>
    <w:rsid w:val="00566CD9"/>
    <w:rsid w:val="00566FC0"/>
    <w:rsid w:val="0056741E"/>
    <w:rsid w:val="00567E86"/>
    <w:rsid w:val="00570B59"/>
    <w:rsid w:val="005722A8"/>
    <w:rsid w:val="0057278C"/>
    <w:rsid w:val="005727C7"/>
    <w:rsid w:val="0057298E"/>
    <w:rsid w:val="005729A0"/>
    <w:rsid w:val="00572FB5"/>
    <w:rsid w:val="00573049"/>
    <w:rsid w:val="0057372F"/>
    <w:rsid w:val="00573A3F"/>
    <w:rsid w:val="00573F85"/>
    <w:rsid w:val="00574B8D"/>
    <w:rsid w:val="00574C05"/>
    <w:rsid w:val="00574FA4"/>
    <w:rsid w:val="005757C2"/>
    <w:rsid w:val="00575F18"/>
    <w:rsid w:val="00576488"/>
    <w:rsid w:val="00576E4F"/>
    <w:rsid w:val="00576F43"/>
    <w:rsid w:val="005771CC"/>
    <w:rsid w:val="005807A1"/>
    <w:rsid w:val="005808A7"/>
    <w:rsid w:val="0058171C"/>
    <w:rsid w:val="00581F09"/>
    <w:rsid w:val="00582998"/>
    <w:rsid w:val="00584861"/>
    <w:rsid w:val="00584DA9"/>
    <w:rsid w:val="005857E3"/>
    <w:rsid w:val="00585C71"/>
    <w:rsid w:val="005861EF"/>
    <w:rsid w:val="00586632"/>
    <w:rsid w:val="00586EFA"/>
    <w:rsid w:val="0058704E"/>
    <w:rsid w:val="005902CC"/>
    <w:rsid w:val="00590D4C"/>
    <w:rsid w:val="00590FA3"/>
    <w:rsid w:val="00590FF8"/>
    <w:rsid w:val="005910E5"/>
    <w:rsid w:val="005919AB"/>
    <w:rsid w:val="0059249E"/>
    <w:rsid w:val="005927E8"/>
    <w:rsid w:val="00592A0D"/>
    <w:rsid w:val="00592AB5"/>
    <w:rsid w:val="0059351A"/>
    <w:rsid w:val="005940FB"/>
    <w:rsid w:val="005942EC"/>
    <w:rsid w:val="005943F4"/>
    <w:rsid w:val="00595296"/>
    <w:rsid w:val="005956C3"/>
    <w:rsid w:val="005959A8"/>
    <w:rsid w:val="00595F64"/>
    <w:rsid w:val="005969B5"/>
    <w:rsid w:val="00596BBB"/>
    <w:rsid w:val="00596CBD"/>
    <w:rsid w:val="00596DCE"/>
    <w:rsid w:val="005976F3"/>
    <w:rsid w:val="00597742"/>
    <w:rsid w:val="00597754"/>
    <w:rsid w:val="005A0010"/>
    <w:rsid w:val="005A027A"/>
    <w:rsid w:val="005A047C"/>
    <w:rsid w:val="005A1B42"/>
    <w:rsid w:val="005A1D27"/>
    <w:rsid w:val="005A2144"/>
    <w:rsid w:val="005A23B8"/>
    <w:rsid w:val="005A286E"/>
    <w:rsid w:val="005A290E"/>
    <w:rsid w:val="005A2CE3"/>
    <w:rsid w:val="005A2CED"/>
    <w:rsid w:val="005A2F36"/>
    <w:rsid w:val="005A31F5"/>
    <w:rsid w:val="005A3A8F"/>
    <w:rsid w:val="005A3C7F"/>
    <w:rsid w:val="005A4C8A"/>
    <w:rsid w:val="005A51BE"/>
    <w:rsid w:val="005A5424"/>
    <w:rsid w:val="005A56CB"/>
    <w:rsid w:val="005A5B8B"/>
    <w:rsid w:val="005A6164"/>
    <w:rsid w:val="005A63BD"/>
    <w:rsid w:val="005A7094"/>
    <w:rsid w:val="005A7495"/>
    <w:rsid w:val="005B0EDD"/>
    <w:rsid w:val="005B0F87"/>
    <w:rsid w:val="005B199F"/>
    <w:rsid w:val="005B2011"/>
    <w:rsid w:val="005B3175"/>
    <w:rsid w:val="005B3A14"/>
    <w:rsid w:val="005B3E47"/>
    <w:rsid w:val="005B40F5"/>
    <w:rsid w:val="005B425C"/>
    <w:rsid w:val="005B486C"/>
    <w:rsid w:val="005B48A8"/>
    <w:rsid w:val="005B49F4"/>
    <w:rsid w:val="005B4BCF"/>
    <w:rsid w:val="005B510C"/>
    <w:rsid w:val="005B59B0"/>
    <w:rsid w:val="005B5E6B"/>
    <w:rsid w:val="005B5EAD"/>
    <w:rsid w:val="005B67AB"/>
    <w:rsid w:val="005B71C8"/>
    <w:rsid w:val="005C144D"/>
    <w:rsid w:val="005C15C1"/>
    <w:rsid w:val="005C1641"/>
    <w:rsid w:val="005C3356"/>
    <w:rsid w:val="005C35A8"/>
    <w:rsid w:val="005C4895"/>
    <w:rsid w:val="005C5487"/>
    <w:rsid w:val="005C65C0"/>
    <w:rsid w:val="005C6874"/>
    <w:rsid w:val="005C6948"/>
    <w:rsid w:val="005C6D98"/>
    <w:rsid w:val="005C747F"/>
    <w:rsid w:val="005C77C0"/>
    <w:rsid w:val="005C7F82"/>
    <w:rsid w:val="005D05D7"/>
    <w:rsid w:val="005D0A63"/>
    <w:rsid w:val="005D0B9E"/>
    <w:rsid w:val="005D19DF"/>
    <w:rsid w:val="005D28BD"/>
    <w:rsid w:val="005D36CF"/>
    <w:rsid w:val="005D4885"/>
    <w:rsid w:val="005D4C4D"/>
    <w:rsid w:val="005D558C"/>
    <w:rsid w:val="005D5CCD"/>
    <w:rsid w:val="005D5D8A"/>
    <w:rsid w:val="005D6225"/>
    <w:rsid w:val="005E14CB"/>
    <w:rsid w:val="005E1B85"/>
    <w:rsid w:val="005E256E"/>
    <w:rsid w:val="005E2E70"/>
    <w:rsid w:val="005E3F75"/>
    <w:rsid w:val="005E409A"/>
    <w:rsid w:val="005E4369"/>
    <w:rsid w:val="005E458C"/>
    <w:rsid w:val="005E4833"/>
    <w:rsid w:val="005E4CC7"/>
    <w:rsid w:val="005E5684"/>
    <w:rsid w:val="005E57C9"/>
    <w:rsid w:val="005E5DE8"/>
    <w:rsid w:val="005E60CD"/>
    <w:rsid w:val="005E63F7"/>
    <w:rsid w:val="005E6666"/>
    <w:rsid w:val="005E745A"/>
    <w:rsid w:val="005F13CF"/>
    <w:rsid w:val="005F151F"/>
    <w:rsid w:val="005F23EA"/>
    <w:rsid w:val="005F2526"/>
    <w:rsid w:val="005F270B"/>
    <w:rsid w:val="005F2771"/>
    <w:rsid w:val="005F2BBC"/>
    <w:rsid w:val="005F36C3"/>
    <w:rsid w:val="005F3CD4"/>
    <w:rsid w:val="005F3D54"/>
    <w:rsid w:val="005F43CB"/>
    <w:rsid w:val="005F4401"/>
    <w:rsid w:val="005F46E2"/>
    <w:rsid w:val="005F4B0D"/>
    <w:rsid w:val="005F4CF5"/>
    <w:rsid w:val="005F535F"/>
    <w:rsid w:val="005F698D"/>
    <w:rsid w:val="005F6EB2"/>
    <w:rsid w:val="006005DC"/>
    <w:rsid w:val="00600CB2"/>
    <w:rsid w:val="00600FF9"/>
    <w:rsid w:val="00601096"/>
    <w:rsid w:val="00601433"/>
    <w:rsid w:val="00601D16"/>
    <w:rsid w:val="00601D6F"/>
    <w:rsid w:val="00602BC7"/>
    <w:rsid w:val="00602C87"/>
    <w:rsid w:val="006030CA"/>
    <w:rsid w:val="006036D3"/>
    <w:rsid w:val="0060375E"/>
    <w:rsid w:val="00603D61"/>
    <w:rsid w:val="006043D8"/>
    <w:rsid w:val="006047A4"/>
    <w:rsid w:val="00604975"/>
    <w:rsid w:val="00604A55"/>
    <w:rsid w:val="00607B10"/>
    <w:rsid w:val="00607D41"/>
    <w:rsid w:val="00610B1D"/>
    <w:rsid w:val="00610B23"/>
    <w:rsid w:val="00611855"/>
    <w:rsid w:val="006119EC"/>
    <w:rsid w:val="00611FB1"/>
    <w:rsid w:val="00612403"/>
    <w:rsid w:val="00612633"/>
    <w:rsid w:val="00612CCE"/>
    <w:rsid w:val="00612FA8"/>
    <w:rsid w:val="00613109"/>
    <w:rsid w:val="006131D4"/>
    <w:rsid w:val="006133DC"/>
    <w:rsid w:val="00613449"/>
    <w:rsid w:val="00613A0F"/>
    <w:rsid w:val="00614055"/>
    <w:rsid w:val="006142E6"/>
    <w:rsid w:val="00615605"/>
    <w:rsid w:val="00615D02"/>
    <w:rsid w:val="00616627"/>
    <w:rsid w:val="0061745E"/>
    <w:rsid w:val="006174B6"/>
    <w:rsid w:val="00617F31"/>
    <w:rsid w:val="006202EF"/>
    <w:rsid w:val="00620513"/>
    <w:rsid w:val="00620822"/>
    <w:rsid w:val="0062105F"/>
    <w:rsid w:val="00621202"/>
    <w:rsid w:val="00621801"/>
    <w:rsid w:val="0062199A"/>
    <w:rsid w:val="00623978"/>
    <w:rsid w:val="006239DB"/>
    <w:rsid w:val="00623EC9"/>
    <w:rsid w:val="00623FC7"/>
    <w:rsid w:val="00624012"/>
    <w:rsid w:val="0062441B"/>
    <w:rsid w:val="00624713"/>
    <w:rsid w:val="00624B9F"/>
    <w:rsid w:val="00624C02"/>
    <w:rsid w:val="00625497"/>
    <w:rsid w:val="006257F2"/>
    <w:rsid w:val="00625AB9"/>
    <w:rsid w:val="00625CEF"/>
    <w:rsid w:val="006260E8"/>
    <w:rsid w:val="006272D2"/>
    <w:rsid w:val="00627F8B"/>
    <w:rsid w:val="0063032A"/>
    <w:rsid w:val="00630408"/>
    <w:rsid w:val="00630FA1"/>
    <w:rsid w:val="006324F6"/>
    <w:rsid w:val="00633343"/>
    <w:rsid w:val="0063360F"/>
    <w:rsid w:val="00633F92"/>
    <w:rsid w:val="00634FAF"/>
    <w:rsid w:val="00636626"/>
    <w:rsid w:val="00637B70"/>
    <w:rsid w:val="00640105"/>
    <w:rsid w:val="00640EC4"/>
    <w:rsid w:val="006416A3"/>
    <w:rsid w:val="00641AA0"/>
    <w:rsid w:val="00641E6F"/>
    <w:rsid w:val="00642720"/>
    <w:rsid w:val="0064292E"/>
    <w:rsid w:val="00643939"/>
    <w:rsid w:val="00643A75"/>
    <w:rsid w:val="0064493C"/>
    <w:rsid w:val="00645AF0"/>
    <w:rsid w:val="00645C00"/>
    <w:rsid w:val="00645D7E"/>
    <w:rsid w:val="006468CE"/>
    <w:rsid w:val="00646F24"/>
    <w:rsid w:val="00646FDE"/>
    <w:rsid w:val="006500DD"/>
    <w:rsid w:val="006502D2"/>
    <w:rsid w:val="00650E96"/>
    <w:rsid w:val="006513B6"/>
    <w:rsid w:val="00651424"/>
    <w:rsid w:val="00651667"/>
    <w:rsid w:val="00651E4F"/>
    <w:rsid w:val="006520AE"/>
    <w:rsid w:val="00652D72"/>
    <w:rsid w:val="00653232"/>
    <w:rsid w:val="006535F1"/>
    <w:rsid w:val="00654340"/>
    <w:rsid w:val="00654B8C"/>
    <w:rsid w:val="00654CA4"/>
    <w:rsid w:val="0065517A"/>
    <w:rsid w:val="0065535C"/>
    <w:rsid w:val="00656315"/>
    <w:rsid w:val="006565C3"/>
    <w:rsid w:val="006572EA"/>
    <w:rsid w:val="00657E1B"/>
    <w:rsid w:val="006612D2"/>
    <w:rsid w:val="00661323"/>
    <w:rsid w:val="006616A9"/>
    <w:rsid w:val="00661AE0"/>
    <w:rsid w:val="00662277"/>
    <w:rsid w:val="006632EC"/>
    <w:rsid w:val="006639F4"/>
    <w:rsid w:val="00663A3A"/>
    <w:rsid w:val="0066433A"/>
    <w:rsid w:val="00664DF3"/>
    <w:rsid w:val="00664F8F"/>
    <w:rsid w:val="006653FC"/>
    <w:rsid w:val="006659CE"/>
    <w:rsid w:val="00665A93"/>
    <w:rsid w:val="00665D6C"/>
    <w:rsid w:val="006665B7"/>
    <w:rsid w:val="00667753"/>
    <w:rsid w:val="00670726"/>
    <w:rsid w:val="0067078F"/>
    <w:rsid w:val="00671CA6"/>
    <w:rsid w:val="00671EF1"/>
    <w:rsid w:val="006721D5"/>
    <w:rsid w:val="00672638"/>
    <w:rsid w:val="00672C55"/>
    <w:rsid w:val="00672C6C"/>
    <w:rsid w:val="00673A31"/>
    <w:rsid w:val="006749FB"/>
    <w:rsid w:val="00674A87"/>
    <w:rsid w:val="006756F3"/>
    <w:rsid w:val="0067572E"/>
    <w:rsid w:val="00676766"/>
    <w:rsid w:val="00676A74"/>
    <w:rsid w:val="00676F45"/>
    <w:rsid w:val="0067703F"/>
    <w:rsid w:val="0067736A"/>
    <w:rsid w:val="006776D3"/>
    <w:rsid w:val="00677A5E"/>
    <w:rsid w:val="00677B42"/>
    <w:rsid w:val="006802FF"/>
    <w:rsid w:val="00680378"/>
    <w:rsid w:val="00680480"/>
    <w:rsid w:val="00680CC4"/>
    <w:rsid w:val="00680D1E"/>
    <w:rsid w:val="00680E23"/>
    <w:rsid w:val="00680F04"/>
    <w:rsid w:val="0068139C"/>
    <w:rsid w:val="00681526"/>
    <w:rsid w:val="00681CA5"/>
    <w:rsid w:val="006827A6"/>
    <w:rsid w:val="006837FE"/>
    <w:rsid w:val="00683836"/>
    <w:rsid w:val="00683BE1"/>
    <w:rsid w:val="00683BE9"/>
    <w:rsid w:val="006845C6"/>
    <w:rsid w:val="00684A8E"/>
    <w:rsid w:val="006854A5"/>
    <w:rsid w:val="00685783"/>
    <w:rsid w:val="0068604B"/>
    <w:rsid w:val="0068622A"/>
    <w:rsid w:val="00686351"/>
    <w:rsid w:val="006868C2"/>
    <w:rsid w:val="00686F20"/>
    <w:rsid w:val="00687260"/>
    <w:rsid w:val="00687BB6"/>
    <w:rsid w:val="00690390"/>
    <w:rsid w:val="0069067B"/>
    <w:rsid w:val="00691069"/>
    <w:rsid w:val="006910C1"/>
    <w:rsid w:val="0069126B"/>
    <w:rsid w:val="00691601"/>
    <w:rsid w:val="00691635"/>
    <w:rsid w:val="006918E9"/>
    <w:rsid w:val="00691958"/>
    <w:rsid w:val="00691CB9"/>
    <w:rsid w:val="00691CF1"/>
    <w:rsid w:val="00691E78"/>
    <w:rsid w:val="00691EAA"/>
    <w:rsid w:val="00693916"/>
    <w:rsid w:val="00693CC4"/>
    <w:rsid w:val="006944CE"/>
    <w:rsid w:val="00694B61"/>
    <w:rsid w:val="00694CDF"/>
    <w:rsid w:val="00694EF2"/>
    <w:rsid w:val="00695317"/>
    <w:rsid w:val="0069570E"/>
    <w:rsid w:val="006957AC"/>
    <w:rsid w:val="00695C68"/>
    <w:rsid w:val="006967C7"/>
    <w:rsid w:val="00696B0A"/>
    <w:rsid w:val="006975A8"/>
    <w:rsid w:val="0069764B"/>
    <w:rsid w:val="006979D5"/>
    <w:rsid w:val="006A05DB"/>
    <w:rsid w:val="006A066C"/>
    <w:rsid w:val="006A0D55"/>
    <w:rsid w:val="006A1C87"/>
    <w:rsid w:val="006A1F4F"/>
    <w:rsid w:val="006A2026"/>
    <w:rsid w:val="006A39DA"/>
    <w:rsid w:val="006A4039"/>
    <w:rsid w:val="006A4B66"/>
    <w:rsid w:val="006A4E8E"/>
    <w:rsid w:val="006A5252"/>
    <w:rsid w:val="006A5E45"/>
    <w:rsid w:val="006A6195"/>
    <w:rsid w:val="006A61F1"/>
    <w:rsid w:val="006A61F9"/>
    <w:rsid w:val="006A766F"/>
    <w:rsid w:val="006B0648"/>
    <w:rsid w:val="006B06DA"/>
    <w:rsid w:val="006B08FE"/>
    <w:rsid w:val="006B0E9F"/>
    <w:rsid w:val="006B0F30"/>
    <w:rsid w:val="006B13CB"/>
    <w:rsid w:val="006B1487"/>
    <w:rsid w:val="006B20FA"/>
    <w:rsid w:val="006B2397"/>
    <w:rsid w:val="006B2CCA"/>
    <w:rsid w:val="006B3670"/>
    <w:rsid w:val="006B3D70"/>
    <w:rsid w:val="006B401B"/>
    <w:rsid w:val="006B461D"/>
    <w:rsid w:val="006B4B1B"/>
    <w:rsid w:val="006B4EDE"/>
    <w:rsid w:val="006B5EFB"/>
    <w:rsid w:val="006B5FDB"/>
    <w:rsid w:val="006B605B"/>
    <w:rsid w:val="006B691A"/>
    <w:rsid w:val="006B72AC"/>
    <w:rsid w:val="006B79F6"/>
    <w:rsid w:val="006B7A43"/>
    <w:rsid w:val="006B7C31"/>
    <w:rsid w:val="006B7E43"/>
    <w:rsid w:val="006C01AE"/>
    <w:rsid w:val="006C01CE"/>
    <w:rsid w:val="006C129B"/>
    <w:rsid w:val="006C1917"/>
    <w:rsid w:val="006C267C"/>
    <w:rsid w:val="006C31AB"/>
    <w:rsid w:val="006C3C48"/>
    <w:rsid w:val="006C3DC0"/>
    <w:rsid w:val="006C469F"/>
    <w:rsid w:val="006C48C7"/>
    <w:rsid w:val="006C5199"/>
    <w:rsid w:val="006C5267"/>
    <w:rsid w:val="006C6022"/>
    <w:rsid w:val="006C787F"/>
    <w:rsid w:val="006D09B3"/>
    <w:rsid w:val="006D13A7"/>
    <w:rsid w:val="006D2295"/>
    <w:rsid w:val="006D2ECC"/>
    <w:rsid w:val="006D386A"/>
    <w:rsid w:val="006D3B7E"/>
    <w:rsid w:val="006D3C52"/>
    <w:rsid w:val="006D5FD3"/>
    <w:rsid w:val="006D6121"/>
    <w:rsid w:val="006D6186"/>
    <w:rsid w:val="006D712D"/>
    <w:rsid w:val="006D74A1"/>
    <w:rsid w:val="006D7A09"/>
    <w:rsid w:val="006D7BB6"/>
    <w:rsid w:val="006D7EEC"/>
    <w:rsid w:val="006D7F8E"/>
    <w:rsid w:val="006E0530"/>
    <w:rsid w:val="006E07C4"/>
    <w:rsid w:val="006E1A1A"/>
    <w:rsid w:val="006E1A26"/>
    <w:rsid w:val="006E248E"/>
    <w:rsid w:val="006E265B"/>
    <w:rsid w:val="006E2E47"/>
    <w:rsid w:val="006E2EB4"/>
    <w:rsid w:val="006E31CD"/>
    <w:rsid w:val="006E3611"/>
    <w:rsid w:val="006E3DF8"/>
    <w:rsid w:val="006E40FF"/>
    <w:rsid w:val="006E5607"/>
    <w:rsid w:val="006E60D4"/>
    <w:rsid w:val="006E6894"/>
    <w:rsid w:val="006E735E"/>
    <w:rsid w:val="006E7364"/>
    <w:rsid w:val="006E73D4"/>
    <w:rsid w:val="006E7661"/>
    <w:rsid w:val="006E7759"/>
    <w:rsid w:val="006F0B4F"/>
    <w:rsid w:val="006F0DD9"/>
    <w:rsid w:val="006F1BCE"/>
    <w:rsid w:val="006F2488"/>
    <w:rsid w:val="006F32A7"/>
    <w:rsid w:val="006F380E"/>
    <w:rsid w:val="006F415E"/>
    <w:rsid w:val="006F4197"/>
    <w:rsid w:val="006F429A"/>
    <w:rsid w:val="006F526F"/>
    <w:rsid w:val="006F57AB"/>
    <w:rsid w:val="006F5FB5"/>
    <w:rsid w:val="006F6771"/>
    <w:rsid w:val="006F6FF6"/>
    <w:rsid w:val="006F7381"/>
    <w:rsid w:val="006F7447"/>
    <w:rsid w:val="007007CE"/>
    <w:rsid w:val="00700E7C"/>
    <w:rsid w:val="007013E3"/>
    <w:rsid w:val="00701797"/>
    <w:rsid w:val="00701881"/>
    <w:rsid w:val="00701950"/>
    <w:rsid w:val="00701D61"/>
    <w:rsid w:val="00702399"/>
    <w:rsid w:val="00702435"/>
    <w:rsid w:val="0070267B"/>
    <w:rsid w:val="00702BAB"/>
    <w:rsid w:val="00703096"/>
    <w:rsid w:val="00704019"/>
    <w:rsid w:val="0070468E"/>
    <w:rsid w:val="0070483A"/>
    <w:rsid w:val="00705421"/>
    <w:rsid w:val="00705E8E"/>
    <w:rsid w:val="007073D4"/>
    <w:rsid w:val="00707BDC"/>
    <w:rsid w:val="00707F39"/>
    <w:rsid w:val="007111BB"/>
    <w:rsid w:val="0071128F"/>
    <w:rsid w:val="00711491"/>
    <w:rsid w:val="00712262"/>
    <w:rsid w:val="007126ED"/>
    <w:rsid w:val="00712A90"/>
    <w:rsid w:val="00712F7A"/>
    <w:rsid w:val="00714C82"/>
    <w:rsid w:val="00715359"/>
    <w:rsid w:val="0071592A"/>
    <w:rsid w:val="00715FA8"/>
    <w:rsid w:val="0071682B"/>
    <w:rsid w:val="00721142"/>
    <w:rsid w:val="007219E2"/>
    <w:rsid w:val="00721FB1"/>
    <w:rsid w:val="007223C3"/>
    <w:rsid w:val="00722B21"/>
    <w:rsid w:val="0072492D"/>
    <w:rsid w:val="00724E74"/>
    <w:rsid w:val="00726C27"/>
    <w:rsid w:val="00726D34"/>
    <w:rsid w:val="00727753"/>
    <w:rsid w:val="00727776"/>
    <w:rsid w:val="00727CA1"/>
    <w:rsid w:val="007308F5"/>
    <w:rsid w:val="007313BE"/>
    <w:rsid w:val="00731943"/>
    <w:rsid w:val="00731C91"/>
    <w:rsid w:val="00732F48"/>
    <w:rsid w:val="00733BC9"/>
    <w:rsid w:val="00733EBC"/>
    <w:rsid w:val="00734443"/>
    <w:rsid w:val="0073452F"/>
    <w:rsid w:val="0073471D"/>
    <w:rsid w:val="00734C5F"/>
    <w:rsid w:val="0073519F"/>
    <w:rsid w:val="00735420"/>
    <w:rsid w:val="007356DC"/>
    <w:rsid w:val="00735EA8"/>
    <w:rsid w:val="00736574"/>
    <w:rsid w:val="007365FE"/>
    <w:rsid w:val="0073706E"/>
    <w:rsid w:val="00737302"/>
    <w:rsid w:val="007374E5"/>
    <w:rsid w:val="00737C04"/>
    <w:rsid w:val="007401B2"/>
    <w:rsid w:val="00740241"/>
    <w:rsid w:val="007402BA"/>
    <w:rsid w:val="007412D1"/>
    <w:rsid w:val="00741C18"/>
    <w:rsid w:val="00742AC8"/>
    <w:rsid w:val="00743EE9"/>
    <w:rsid w:val="007445F8"/>
    <w:rsid w:val="0074481F"/>
    <w:rsid w:val="0074650E"/>
    <w:rsid w:val="00747BEB"/>
    <w:rsid w:val="0075085E"/>
    <w:rsid w:val="00750989"/>
    <w:rsid w:val="00750B5D"/>
    <w:rsid w:val="00750D83"/>
    <w:rsid w:val="007516E6"/>
    <w:rsid w:val="00751E2F"/>
    <w:rsid w:val="00751FCB"/>
    <w:rsid w:val="0075255D"/>
    <w:rsid w:val="0075284F"/>
    <w:rsid w:val="00752B84"/>
    <w:rsid w:val="00753190"/>
    <w:rsid w:val="007537D2"/>
    <w:rsid w:val="00754AE3"/>
    <w:rsid w:val="00756D65"/>
    <w:rsid w:val="00757546"/>
    <w:rsid w:val="007575E8"/>
    <w:rsid w:val="007606FE"/>
    <w:rsid w:val="007608D1"/>
    <w:rsid w:val="00760BAE"/>
    <w:rsid w:val="00761E37"/>
    <w:rsid w:val="0076262F"/>
    <w:rsid w:val="00764ADB"/>
    <w:rsid w:val="007659D6"/>
    <w:rsid w:val="00765A53"/>
    <w:rsid w:val="00765A57"/>
    <w:rsid w:val="00765A72"/>
    <w:rsid w:val="00766455"/>
    <w:rsid w:val="007670AA"/>
    <w:rsid w:val="00767DD0"/>
    <w:rsid w:val="007707F4"/>
    <w:rsid w:val="00770B75"/>
    <w:rsid w:val="00771010"/>
    <w:rsid w:val="00771406"/>
    <w:rsid w:val="00771512"/>
    <w:rsid w:val="00771578"/>
    <w:rsid w:val="00771647"/>
    <w:rsid w:val="00772BED"/>
    <w:rsid w:val="00772F0B"/>
    <w:rsid w:val="00773045"/>
    <w:rsid w:val="00773A56"/>
    <w:rsid w:val="007740C5"/>
    <w:rsid w:val="007741EF"/>
    <w:rsid w:val="00774316"/>
    <w:rsid w:val="00774393"/>
    <w:rsid w:val="007743ED"/>
    <w:rsid w:val="00774D32"/>
    <w:rsid w:val="00774E0B"/>
    <w:rsid w:val="00775AA7"/>
    <w:rsid w:val="00776393"/>
    <w:rsid w:val="007770A9"/>
    <w:rsid w:val="00777291"/>
    <w:rsid w:val="007774D5"/>
    <w:rsid w:val="007779BE"/>
    <w:rsid w:val="00777BEE"/>
    <w:rsid w:val="00780C50"/>
    <w:rsid w:val="007811F5"/>
    <w:rsid w:val="00782121"/>
    <w:rsid w:val="007833B3"/>
    <w:rsid w:val="007837C0"/>
    <w:rsid w:val="007838B9"/>
    <w:rsid w:val="00783E65"/>
    <w:rsid w:val="00783E8F"/>
    <w:rsid w:val="00785CA9"/>
    <w:rsid w:val="00786CEA"/>
    <w:rsid w:val="00787480"/>
    <w:rsid w:val="00787C7D"/>
    <w:rsid w:val="00787CBA"/>
    <w:rsid w:val="00790631"/>
    <w:rsid w:val="007915AA"/>
    <w:rsid w:val="00791966"/>
    <w:rsid w:val="00792330"/>
    <w:rsid w:val="0079235D"/>
    <w:rsid w:val="007926B9"/>
    <w:rsid w:val="0079270C"/>
    <w:rsid w:val="00792E33"/>
    <w:rsid w:val="0079314E"/>
    <w:rsid w:val="007933DD"/>
    <w:rsid w:val="00793B75"/>
    <w:rsid w:val="00793E65"/>
    <w:rsid w:val="00794021"/>
    <w:rsid w:val="007940BB"/>
    <w:rsid w:val="0079433E"/>
    <w:rsid w:val="00794593"/>
    <w:rsid w:val="00794A69"/>
    <w:rsid w:val="00794B01"/>
    <w:rsid w:val="0079556A"/>
    <w:rsid w:val="00795D95"/>
    <w:rsid w:val="007970A3"/>
    <w:rsid w:val="00797AFD"/>
    <w:rsid w:val="007A0084"/>
    <w:rsid w:val="007A0195"/>
    <w:rsid w:val="007A0253"/>
    <w:rsid w:val="007A0DBB"/>
    <w:rsid w:val="007A12BE"/>
    <w:rsid w:val="007A1319"/>
    <w:rsid w:val="007A14F1"/>
    <w:rsid w:val="007A1933"/>
    <w:rsid w:val="007A21C6"/>
    <w:rsid w:val="007A3A77"/>
    <w:rsid w:val="007A3C91"/>
    <w:rsid w:val="007A44DB"/>
    <w:rsid w:val="007A4983"/>
    <w:rsid w:val="007A55BD"/>
    <w:rsid w:val="007A5E0C"/>
    <w:rsid w:val="007A60E0"/>
    <w:rsid w:val="007A643F"/>
    <w:rsid w:val="007A69A9"/>
    <w:rsid w:val="007A6E27"/>
    <w:rsid w:val="007A7487"/>
    <w:rsid w:val="007A774D"/>
    <w:rsid w:val="007B0054"/>
    <w:rsid w:val="007B0A98"/>
    <w:rsid w:val="007B0DEF"/>
    <w:rsid w:val="007B1888"/>
    <w:rsid w:val="007B1FAF"/>
    <w:rsid w:val="007B211D"/>
    <w:rsid w:val="007B2E3E"/>
    <w:rsid w:val="007B4701"/>
    <w:rsid w:val="007B4AC1"/>
    <w:rsid w:val="007B4B93"/>
    <w:rsid w:val="007B6030"/>
    <w:rsid w:val="007B61F9"/>
    <w:rsid w:val="007B653E"/>
    <w:rsid w:val="007B722E"/>
    <w:rsid w:val="007C0015"/>
    <w:rsid w:val="007C0C01"/>
    <w:rsid w:val="007C1023"/>
    <w:rsid w:val="007C1A91"/>
    <w:rsid w:val="007C1D4C"/>
    <w:rsid w:val="007C24F8"/>
    <w:rsid w:val="007C25D3"/>
    <w:rsid w:val="007C2BC0"/>
    <w:rsid w:val="007C3511"/>
    <w:rsid w:val="007C3573"/>
    <w:rsid w:val="007C37A9"/>
    <w:rsid w:val="007C3816"/>
    <w:rsid w:val="007C3EFA"/>
    <w:rsid w:val="007C4059"/>
    <w:rsid w:val="007C46FA"/>
    <w:rsid w:val="007C525C"/>
    <w:rsid w:val="007C5B70"/>
    <w:rsid w:val="007C5F04"/>
    <w:rsid w:val="007C679B"/>
    <w:rsid w:val="007C688B"/>
    <w:rsid w:val="007C6D43"/>
    <w:rsid w:val="007C741A"/>
    <w:rsid w:val="007C7CD6"/>
    <w:rsid w:val="007D09B3"/>
    <w:rsid w:val="007D0A1E"/>
    <w:rsid w:val="007D0B7C"/>
    <w:rsid w:val="007D0F8F"/>
    <w:rsid w:val="007D2575"/>
    <w:rsid w:val="007D2C8E"/>
    <w:rsid w:val="007D2F0E"/>
    <w:rsid w:val="007D346B"/>
    <w:rsid w:val="007D43E8"/>
    <w:rsid w:val="007D48BB"/>
    <w:rsid w:val="007D55C3"/>
    <w:rsid w:val="007D56C9"/>
    <w:rsid w:val="007D5D70"/>
    <w:rsid w:val="007D6324"/>
    <w:rsid w:val="007D664E"/>
    <w:rsid w:val="007D706B"/>
    <w:rsid w:val="007D7337"/>
    <w:rsid w:val="007E033F"/>
    <w:rsid w:val="007E05FA"/>
    <w:rsid w:val="007E0731"/>
    <w:rsid w:val="007E0999"/>
    <w:rsid w:val="007E0BC0"/>
    <w:rsid w:val="007E13C8"/>
    <w:rsid w:val="007E174E"/>
    <w:rsid w:val="007E1933"/>
    <w:rsid w:val="007E233B"/>
    <w:rsid w:val="007E3351"/>
    <w:rsid w:val="007E34E1"/>
    <w:rsid w:val="007E36FF"/>
    <w:rsid w:val="007E3AF9"/>
    <w:rsid w:val="007E3EA4"/>
    <w:rsid w:val="007E43F6"/>
    <w:rsid w:val="007E4989"/>
    <w:rsid w:val="007E5453"/>
    <w:rsid w:val="007E68FD"/>
    <w:rsid w:val="007E6E7B"/>
    <w:rsid w:val="007E7096"/>
    <w:rsid w:val="007E736C"/>
    <w:rsid w:val="007E75E9"/>
    <w:rsid w:val="007E7B38"/>
    <w:rsid w:val="007E7B40"/>
    <w:rsid w:val="007E7E01"/>
    <w:rsid w:val="007F036C"/>
    <w:rsid w:val="007F0777"/>
    <w:rsid w:val="007F0A27"/>
    <w:rsid w:val="007F278D"/>
    <w:rsid w:val="007F2B47"/>
    <w:rsid w:val="007F2C39"/>
    <w:rsid w:val="007F37B5"/>
    <w:rsid w:val="007F3ADD"/>
    <w:rsid w:val="007F487B"/>
    <w:rsid w:val="007F52B9"/>
    <w:rsid w:val="007F62B9"/>
    <w:rsid w:val="007F73AC"/>
    <w:rsid w:val="007F7C71"/>
    <w:rsid w:val="007F7CEC"/>
    <w:rsid w:val="00800EE9"/>
    <w:rsid w:val="00801C0F"/>
    <w:rsid w:val="00801CEA"/>
    <w:rsid w:val="008020C6"/>
    <w:rsid w:val="00802DD1"/>
    <w:rsid w:val="0080337B"/>
    <w:rsid w:val="0080393E"/>
    <w:rsid w:val="00803D22"/>
    <w:rsid w:val="00804C66"/>
    <w:rsid w:val="00804ED5"/>
    <w:rsid w:val="00804EDA"/>
    <w:rsid w:val="0080543A"/>
    <w:rsid w:val="00805750"/>
    <w:rsid w:val="00805AA0"/>
    <w:rsid w:val="00805D5D"/>
    <w:rsid w:val="008060CD"/>
    <w:rsid w:val="00806533"/>
    <w:rsid w:val="0080696E"/>
    <w:rsid w:val="00807242"/>
    <w:rsid w:val="00810413"/>
    <w:rsid w:val="0081059E"/>
    <w:rsid w:val="00810E0F"/>
    <w:rsid w:val="00810F06"/>
    <w:rsid w:val="00811716"/>
    <w:rsid w:val="00811A8A"/>
    <w:rsid w:val="00811A8C"/>
    <w:rsid w:val="00812079"/>
    <w:rsid w:val="00813629"/>
    <w:rsid w:val="0081396B"/>
    <w:rsid w:val="00813C8B"/>
    <w:rsid w:val="00815525"/>
    <w:rsid w:val="00815F5C"/>
    <w:rsid w:val="008168C5"/>
    <w:rsid w:val="00816CE4"/>
    <w:rsid w:val="008202E0"/>
    <w:rsid w:val="0082120E"/>
    <w:rsid w:val="00821F8D"/>
    <w:rsid w:val="008226E0"/>
    <w:rsid w:val="008233FA"/>
    <w:rsid w:val="008238A7"/>
    <w:rsid w:val="0082405D"/>
    <w:rsid w:val="00824105"/>
    <w:rsid w:val="00824384"/>
    <w:rsid w:val="00825291"/>
    <w:rsid w:val="0082541D"/>
    <w:rsid w:val="008256D9"/>
    <w:rsid w:val="00825BB5"/>
    <w:rsid w:val="00825C47"/>
    <w:rsid w:val="00826378"/>
    <w:rsid w:val="008264C5"/>
    <w:rsid w:val="00826A01"/>
    <w:rsid w:val="00827220"/>
    <w:rsid w:val="00827DBD"/>
    <w:rsid w:val="00827EF2"/>
    <w:rsid w:val="0083063A"/>
    <w:rsid w:val="00830758"/>
    <w:rsid w:val="008307B9"/>
    <w:rsid w:val="008313C9"/>
    <w:rsid w:val="00831ACA"/>
    <w:rsid w:val="00831DD6"/>
    <w:rsid w:val="008328A9"/>
    <w:rsid w:val="00832CF4"/>
    <w:rsid w:val="00832DF9"/>
    <w:rsid w:val="00833643"/>
    <w:rsid w:val="00833AA0"/>
    <w:rsid w:val="00834069"/>
    <w:rsid w:val="0083440E"/>
    <w:rsid w:val="00834ABE"/>
    <w:rsid w:val="0083527F"/>
    <w:rsid w:val="00836BBC"/>
    <w:rsid w:val="00836D4B"/>
    <w:rsid w:val="00841004"/>
    <w:rsid w:val="00841D32"/>
    <w:rsid w:val="00845729"/>
    <w:rsid w:val="00845D44"/>
    <w:rsid w:val="00846771"/>
    <w:rsid w:val="008469C0"/>
    <w:rsid w:val="00847813"/>
    <w:rsid w:val="00847B81"/>
    <w:rsid w:val="0085010C"/>
    <w:rsid w:val="00850636"/>
    <w:rsid w:val="00850953"/>
    <w:rsid w:val="00851E2E"/>
    <w:rsid w:val="00852040"/>
    <w:rsid w:val="008525F2"/>
    <w:rsid w:val="008533C6"/>
    <w:rsid w:val="008537F8"/>
    <w:rsid w:val="00853AE4"/>
    <w:rsid w:val="00853EB2"/>
    <w:rsid w:val="0085555B"/>
    <w:rsid w:val="0085722F"/>
    <w:rsid w:val="00860211"/>
    <w:rsid w:val="00860356"/>
    <w:rsid w:val="00860455"/>
    <w:rsid w:val="00860911"/>
    <w:rsid w:val="00860A3C"/>
    <w:rsid w:val="0086103C"/>
    <w:rsid w:val="0086187A"/>
    <w:rsid w:val="00861EC2"/>
    <w:rsid w:val="0086212A"/>
    <w:rsid w:val="0086226D"/>
    <w:rsid w:val="00862A6A"/>
    <w:rsid w:val="00863872"/>
    <w:rsid w:val="00863888"/>
    <w:rsid w:val="00863BEF"/>
    <w:rsid w:val="00863E50"/>
    <w:rsid w:val="00863F24"/>
    <w:rsid w:val="00864015"/>
    <w:rsid w:val="00864A68"/>
    <w:rsid w:val="00864CD5"/>
    <w:rsid w:val="008655B3"/>
    <w:rsid w:val="00865FF9"/>
    <w:rsid w:val="00866ED0"/>
    <w:rsid w:val="00867F09"/>
    <w:rsid w:val="00870672"/>
    <w:rsid w:val="00870757"/>
    <w:rsid w:val="008707F9"/>
    <w:rsid w:val="00870A26"/>
    <w:rsid w:val="00870A65"/>
    <w:rsid w:val="008713C7"/>
    <w:rsid w:val="00871D1B"/>
    <w:rsid w:val="00871E11"/>
    <w:rsid w:val="00871ED4"/>
    <w:rsid w:val="00872A1A"/>
    <w:rsid w:val="00872FFE"/>
    <w:rsid w:val="00873A35"/>
    <w:rsid w:val="008762C4"/>
    <w:rsid w:val="00876496"/>
    <w:rsid w:val="00876F4A"/>
    <w:rsid w:val="00876F7B"/>
    <w:rsid w:val="00877077"/>
    <w:rsid w:val="00877A96"/>
    <w:rsid w:val="00877F95"/>
    <w:rsid w:val="00882588"/>
    <w:rsid w:val="00882EA3"/>
    <w:rsid w:val="008837C8"/>
    <w:rsid w:val="00883EE7"/>
    <w:rsid w:val="00884071"/>
    <w:rsid w:val="008840DA"/>
    <w:rsid w:val="0088455C"/>
    <w:rsid w:val="008848C5"/>
    <w:rsid w:val="008849D6"/>
    <w:rsid w:val="00884BBF"/>
    <w:rsid w:val="00885414"/>
    <w:rsid w:val="00885462"/>
    <w:rsid w:val="00886320"/>
    <w:rsid w:val="00886897"/>
    <w:rsid w:val="008870C4"/>
    <w:rsid w:val="00887354"/>
    <w:rsid w:val="008903D2"/>
    <w:rsid w:val="00890873"/>
    <w:rsid w:val="00891EB7"/>
    <w:rsid w:val="008921C7"/>
    <w:rsid w:val="00892B27"/>
    <w:rsid w:val="008932DA"/>
    <w:rsid w:val="00893308"/>
    <w:rsid w:val="00893385"/>
    <w:rsid w:val="00893BFC"/>
    <w:rsid w:val="0089469F"/>
    <w:rsid w:val="00895154"/>
    <w:rsid w:val="008952E7"/>
    <w:rsid w:val="008954FE"/>
    <w:rsid w:val="00895D95"/>
    <w:rsid w:val="008975D5"/>
    <w:rsid w:val="0089782D"/>
    <w:rsid w:val="00897991"/>
    <w:rsid w:val="008A0875"/>
    <w:rsid w:val="008A0FE3"/>
    <w:rsid w:val="008A1ACF"/>
    <w:rsid w:val="008A1BC8"/>
    <w:rsid w:val="008A2696"/>
    <w:rsid w:val="008A2D8F"/>
    <w:rsid w:val="008A30BE"/>
    <w:rsid w:val="008A334E"/>
    <w:rsid w:val="008A345F"/>
    <w:rsid w:val="008A3803"/>
    <w:rsid w:val="008A3A78"/>
    <w:rsid w:val="008A3CEA"/>
    <w:rsid w:val="008A3EE1"/>
    <w:rsid w:val="008A422E"/>
    <w:rsid w:val="008A4BDB"/>
    <w:rsid w:val="008A4F86"/>
    <w:rsid w:val="008A5569"/>
    <w:rsid w:val="008A5F29"/>
    <w:rsid w:val="008A7048"/>
    <w:rsid w:val="008A7760"/>
    <w:rsid w:val="008A7A4B"/>
    <w:rsid w:val="008A7E23"/>
    <w:rsid w:val="008B0144"/>
    <w:rsid w:val="008B0176"/>
    <w:rsid w:val="008B03AD"/>
    <w:rsid w:val="008B040D"/>
    <w:rsid w:val="008B0790"/>
    <w:rsid w:val="008B0943"/>
    <w:rsid w:val="008B0D8F"/>
    <w:rsid w:val="008B1049"/>
    <w:rsid w:val="008B1693"/>
    <w:rsid w:val="008B2DAE"/>
    <w:rsid w:val="008B2FCC"/>
    <w:rsid w:val="008B3416"/>
    <w:rsid w:val="008B373B"/>
    <w:rsid w:val="008B3842"/>
    <w:rsid w:val="008B4BE3"/>
    <w:rsid w:val="008B51C3"/>
    <w:rsid w:val="008B56FE"/>
    <w:rsid w:val="008B66EC"/>
    <w:rsid w:val="008B710F"/>
    <w:rsid w:val="008C0077"/>
    <w:rsid w:val="008C013E"/>
    <w:rsid w:val="008C022A"/>
    <w:rsid w:val="008C0314"/>
    <w:rsid w:val="008C0419"/>
    <w:rsid w:val="008C0500"/>
    <w:rsid w:val="008C0E9A"/>
    <w:rsid w:val="008C1B56"/>
    <w:rsid w:val="008C3952"/>
    <w:rsid w:val="008C4579"/>
    <w:rsid w:val="008C4AAD"/>
    <w:rsid w:val="008C52E8"/>
    <w:rsid w:val="008C5732"/>
    <w:rsid w:val="008C5D72"/>
    <w:rsid w:val="008C5DE8"/>
    <w:rsid w:val="008C654B"/>
    <w:rsid w:val="008C688D"/>
    <w:rsid w:val="008C765E"/>
    <w:rsid w:val="008D0229"/>
    <w:rsid w:val="008D0B2F"/>
    <w:rsid w:val="008D0D5D"/>
    <w:rsid w:val="008D13FF"/>
    <w:rsid w:val="008D16F7"/>
    <w:rsid w:val="008D1A90"/>
    <w:rsid w:val="008D1DD5"/>
    <w:rsid w:val="008D2A02"/>
    <w:rsid w:val="008D342D"/>
    <w:rsid w:val="008D4643"/>
    <w:rsid w:val="008D489B"/>
    <w:rsid w:val="008D4D51"/>
    <w:rsid w:val="008D4DA6"/>
    <w:rsid w:val="008D5167"/>
    <w:rsid w:val="008D5B55"/>
    <w:rsid w:val="008D6331"/>
    <w:rsid w:val="008D6C7F"/>
    <w:rsid w:val="008D6E93"/>
    <w:rsid w:val="008D6EE3"/>
    <w:rsid w:val="008D7A66"/>
    <w:rsid w:val="008E054F"/>
    <w:rsid w:val="008E06E9"/>
    <w:rsid w:val="008E0D1F"/>
    <w:rsid w:val="008E12A5"/>
    <w:rsid w:val="008E1831"/>
    <w:rsid w:val="008E219D"/>
    <w:rsid w:val="008E2ACB"/>
    <w:rsid w:val="008E36C4"/>
    <w:rsid w:val="008E3C55"/>
    <w:rsid w:val="008E55A4"/>
    <w:rsid w:val="008E5808"/>
    <w:rsid w:val="008E5995"/>
    <w:rsid w:val="008E5D7E"/>
    <w:rsid w:val="008E7289"/>
    <w:rsid w:val="008E733A"/>
    <w:rsid w:val="008F07C7"/>
    <w:rsid w:val="008F09F2"/>
    <w:rsid w:val="008F147A"/>
    <w:rsid w:val="008F15F8"/>
    <w:rsid w:val="008F1FEB"/>
    <w:rsid w:val="008F2402"/>
    <w:rsid w:val="008F377F"/>
    <w:rsid w:val="008F47D0"/>
    <w:rsid w:val="008F4F76"/>
    <w:rsid w:val="008F559E"/>
    <w:rsid w:val="008F6763"/>
    <w:rsid w:val="008F6A05"/>
    <w:rsid w:val="008F6D57"/>
    <w:rsid w:val="008F7E02"/>
    <w:rsid w:val="00900868"/>
    <w:rsid w:val="00900F00"/>
    <w:rsid w:val="00902562"/>
    <w:rsid w:val="009031C9"/>
    <w:rsid w:val="009034F4"/>
    <w:rsid w:val="00903870"/>
    <w:rsid w:val="00903FE7"/>
    <w:rsid w:val="00904184"/>
    <w:rsid w:val="00904F31"/>
    <w:rsid w:val="00905FFB"/>
    <w:rsid w:val="00906404"/>
    <w:rsid w:val="00907BB8"/>
    <w:rsid w:val="00910022"/>
    <w:rsid w:val="00910EC5"/>
    <w:rsid w:val="009116F4"/>
    <w:rsid w:val="00912013"/>
    <w:rsid w:val="0091210D"/>
    <w:rsid w:val="009126F2"/>
    <w:rsid w:val="00912CE6"/>
    <w:rsid w:val="009136C6"/>
    <w:rsid w:val="00914018"/>
    <w:rsid w:val="009140F7"/>
    <w:rsid w:val="00914A92"/>
    <w:rsid w:val="00915106"/>
    <w:rsid w:val="009151E7"/>
    <w:rsid w:val="00915DBC"/>
    <w:rsid w:val="0091600F"/>
    <w:rsid w:val="009162FA"/>
    <w:rsid w:val="00916EB8"/>
    <w:rsid w:val="00916FB5"/>
    <w:rsid w:val="0091754C"/>
    <w:rsid w:val="00917F8C"/>
    <w:rsid w:val="00921CCB"/>
    <w:rsid w:val="00922AC0"/>
    <w:rsid w:val="00922F79"/>
    <w:rsid w:val="0092310A"/>
    <w:rsid w:val="009233A0"/>
    <w:rsid w:val="00924808"/>
    <w:rsid w:val="009251DB"/>
    <w:rsid w:val="009253F2"/>
    <w:rsid w:val="0092667E"/>
    <w:rsid w:val="00926E72"/>
    <w:rsid w:val="0092755D"/>
    <w:rsid w:val="009308BE"/>
    <w:rsid w:val="00930A4C"/>
    <w:rsid w:val="009336B2"/>
    <w:rsid w:val="0093402D"/>
    <w:rsid w:val="009344BD"/>
    <w:rsid w:val="00934A5D"/>
    <w:rsid w:val="00936000"/>
    <w:rsid w:val="0093652C"/>
    <w:rsid w:val="009369E7"/>
    <w:rsid w:val="0093735F"/>
    <w:rsid w:val="00937C1A"/>
    <w:rsid w:val="00940FFC"/>
    <w:rsid w:val="00941898"/>
    <w:rsid w:val="00941C0E"/>
    <w:rsid w:val="00941EC1"/>
    <w:rsid w:val="009438D2"/>
    <w:rsid w:val="00943989"/>
    <w:rsid w:val="00943EE0"/>
    <w:rsid w:val="009443A3"/>
    <w:rsid w:val="0094478E"/>
    <w:rsid w:val="009447B2"/>
    <w:rsid w:val="00944C78"/>
    <w:rsid w:val="00945E7B"/>
    <w:rsid w:val="00945F58"/>
    <w:rsid w:val="009465E3"/>
    <w:rsid w:val="009466A5"/>
    <w:rsid w:val="009468BB"/>
    <w:rsid w:val="0094701E"/>
    <w:rsid w:val="00947028"/>
    <w:rsid w:val="00947144"/>
    <w:rsid w:val="00947206"/>
    <w:rsid w:val="009475F0"/>
    <w:rsid w:val="00947A6D"/>
    <w:rsid w:val="00951CA1"/>
    <w:rsid w:val="00952B36"/>
    <w:rsid w:val="009531B1"/>
    <w:rsid w:val="00954C66"/>
    <w:rsid w:val="009574E2"/>
    <w:rsid w:val="00957638"/>
    <w:rsid w:val="00957A25"/>
    <w:rsid w:val="00957F4D"/>
    <w:rsid w:val="00960451"/>
    <w:rsid w:val="00960A7A"/>
    <w:rsid w:val="00960B92"/>
    <w:rsid w:val="00960CED"/>
    <w:rsid w:val="00960E06"/>
    <w:rsid w:val="00961079"/>
    <w:rsid w:val="009610A2"/>
    <w:rsid w:val="00961C6C"/>
    <w:rsid w:val="009627C2"/>
    <w:rsid w:val="00963B2E"/>
    <w:rsid w:val="00964379"/>
    <w:rsid w:val="00964396"/>
    <w:rsid w:val="00964CBC"/>
    <w:rsid w:val="00964E51"/>
    <w:rsid w:val="00965970"/>
    <w:rsid w:val="0096606B"/>
    <w:rsid w:val="0096658A"/>
    <w:rsid w:val="009667F9"/>
    <w:rsid w:val="00966C2A"/>
    <w:rsid w:val="00970F4F"/>
    <w:rsid w:val="009712E1"/>
    <w:rsid w:val="00971384"/>
    <w:rsid w:val="009714F9"/>
    <w:rsid w:val="00971826"/>
    <w:rsid w:val="00972070"/>
    <w:rsid w:val="00972742"/>
    <w:rsid w:val="0097285E"/>
    <w:rsid w:val="00972D90"/>
    <w:rsid w:val="00972EA9"/>
    <w:rsid w:val="009744AB"/>
    <w:rsid w:val="009748D0"/>
    <w:rsid w:val="00974B37"/>
    <w:rsid w:val="00975645"/>
    <w:rsid w:val="00975DA2"/>
    <w:rsid w:val="009768C1"/>
    <w:rsid w:val="0097712E"/>
    <w:rsid w:val="00980E8A"/>
    <w:rsid w:val="009818B7"/>
    <w:rsid w:val="00981E06"/>
    <w:rsid w:val="00982D12"/>
    <w:rsid w:val="00982DAD"/>
    <w:rsid w:val="00983030"/>
    <w:rsid w:val="00983CF2"/>
    <w:rsid w:val="009846C7"/>
    <w:rsid w:val="00984E42"/>
    <w:rsid w:val="00985530"/>
    <w:rsid w:val="00985813"/>
    <w:rsid w:val="00985D73"/>
    <w:rsid w:val="00985EDB"/>
    <w:rsid w:val="009864D3"/>
    <w:rsid w:val="00986D12"/>
    <w:rsid w:val="00987086"/>
    <w:rsid w:val="00987113"/>
    <w:rsid w:val="0098733A"/>
    <w:rsid w:val="00987F9D"/>
    <w:rsid w:val="0099097C"/>
    <w:rsid w:val="009909D4"/>
    <w:rsid w:val="0099133D"/>
    <w:rsid w:val="009924EC"/>
    <w:rsid w:val="009924F2"/>
    <w:rsid w:val="009934E0"/>
    <w:rsid w:val="009937B2"/>
    <w:rsid w:val="00993B49"/>
    <w:rsid w:val="00994A31"/>
    <w:rsid w:val="00994A54"/>
    <w:rsid w:val="00994BC6"/>
    <w:rsid w:val="00994C75"/>
    <w:rsid w:val="00995BF1"/>
    <w:rsid w:val="00995D27"/>
    <w:rsid w:val="0099640D"/>
    <w:rsid w:val="00996CF5"/>
    <w:rsid w:val="00997029"/>
    <w:rsid w:val="00997E0F"/>
    <w:rsid w:val="009A2D88"/>
    <w:rsid w:val="009A34CF"/>
    <w:rsid w:val="009A3DF0"/>
    <w:rsid w:val="009A4853"/>
    <w:rsid w:val="009A4FAF"/>
    <w:rsid w:val="009A6A88"/>
    <w:rsid w:val="009A7952"/>
    <w:rsid w:val="009B0AB6"/>
    <w:rsid w:val="009B0C67"/>
    <w:rsid w:val="009B109D"/>
    <w:rsid w:val="009B1BA0"/>
    <w:rsid w:val="009B1E89"/>
    <w:rsid w:val="009B3764"/>
    <w:rsid w:val="009B3FB8"/>
    <w:rsid w:val="009B463A"/>
    <w:rsid w:val="009B5599"/>
    <w:rsid w:val="009B5B27"/>
    <w:rsid w:val="009B5F69"/>
    <w:rsid w:val="009B6388"/>
    <w:rsid w:val="009B72F1"/>
    <w:rsid w:val="009B7FA3"/>
    <w:rsid w:val="009C0B9F"/>
    <w:rsid w:val="009C10FA"/>
    <w:rsid w:val="009C1694"/>
    <w:rsid w:val="009C20B2"/>
    <w:rsid w:val="009C228C"/>
    <w:rsid w:val="009C231C"/>
    <w:rsid w:val="009C2E89"/>
    <w:rsid w:val="009C2F96"/>
    <w:rsid w:val="009C3F8E"/>
    <w:rsid w:val="009C49E7"/>
    <w:rsid w:val="009C594F"/>
    <w:rsid w:val="009C5AF2"/>
    <w:rsid w:val="009C67EA"/>
    <w:rsid w:val="009C6DED"/>
    <w:rsid w:val="009C7384"/>
    <w:rsid w:val="009C7EAE"/>
    <w:rsid w:val="009D0996"/>
    <w:rsid w:val="009D0C56"/>
    <w:rsid w:val="009D1276"/>
    <w:rsid w:val="009D1364"/>
    <w:rsid w:val="009D1922"/>
    <w:rsid w:val="009D1F1F"/>
    <w:rsid w:val="009D20F4"/>
    <w:rsid w:val="009D2481"/>
    <w:rsid w:val="009D29FB"/>
    <w:rsid w:val="009D329A"/>
    <w:rsid w:val="009D37FC"/>
    <w:rsid w:val="009D3DA8"/>
    <w:rsid w:val="009D4042"/>
    <w:rsid w:val="009D40AB"/>
    <w:rsid w:val="009D53DD"/>
    <w:rsid w:val="009D5A8A"/>
    <w:rsid w:val="009D60C6"/>
    <w:rsid w:val="009D6302"/>
    <w:rsid w:val="009D631F"/>
    <w:rsid w:val="009D689C"/>
    <w:rsid w:val="009D68B8"/>
    <w:rsid w:val="009D6FE5"/>
    <w:rsid w:val="009E08F3"/>
    <w:rsid w:val="009E0CD7"/>
    <w:rsid w:val="009E0D0C"/>
    <w:rsid w:val="009E14BE"/>
    <w:rsid w:val="009E1A28"/>
    <w:rsid w:val="009E20C9"/>
    <w:rsid w:val="009E246F"/>
    <w:rsid w:val="009E2B4E"/>
    <w:rsid w:val="009E2CA4"/>
    <w:rsid w:val="009E2D07"/>
    <w:rsid w:val="009E32BF"/>
    <w:rsid w:val="009E3469"/>
    <w:rsid w:val="009E4559"/>
    <w:rsid w:val="009E62BC"/>
    <w:rsid w:val="009E6508"/>
    <w:rsid w:val="009E699B"/>
    <w:rsid w:val="009E732E"/>
    <w:rsid w:val="009E755C"/>
    <w:rsid w:val="009E77C2"/>
    <w:rsid w:val="009F0220"/>
    <w:rsid w:val="009F0915"/>
    <w:rsid w:val="009F131B"/>
    <w:rsid w:val="009F1855"/>
    <w:rsid w:val="009F2898"/>
    <w:rsid w:val="009F2B4C"/>
    <w:rsid w:val="009F402B"/>
    <w:rsid w:val="009F461E"/>
    <w:rsid w:val="009F7139"/>
    <w:rsid w:val="009F7518"/>
    <w:rsid w:val="009F7953"/>
    <w:rsid w:val="009F7B93"/>
    <w:rsid w:val="00A000DD"/>
    <w:rsid w:val="00A005B7"/>
    <w:rsid w:val="00A00749"/>
    <w:rsid w:val="00A00BED"/>
    <w:rsid w:val="00A010A6"/>
    <w:rsid w:val="00A0184E"/>
    <w:rsid w:val="00A020D2"/>
    <w:rsid w:val="00A028C7"/>
    <w:rsid w:val="00A02A32"/>
    <w:rsid w:val="00A02EA2"/>
    <w:rsid w:val="00A03053"/>
    <w:rsid w:val="00A044BC"/>
    <w:rsid w:val="00A04F9A"/>
    <w:rsid w:val="00A05299"/>
    <w:rsid w:val="00A056EF"/>
    <w:rsid w:val="00A058A1"/>
    <w:rsid w:val="00A065E0"/>
    <w:rsid w:val="00A06AA2"/>
    <w:rsid w:val="00A06CD9"/>
    <w:rsid w:val="00A1091D"/>
    <w:rsid w:val="00A10CFF"/>
    <w:rsid w:val="00A10E78"/>
    <w:rsid w:val="00A11875"/>
    <w:rsid w:val="00A11D65"/>
    <w:rsid w:val="00A1315C"/>
    <w:rsid w:val="00A13183"/>
    <w:rsid w:val="00A14162"/>
    <w:rsid w:val="00A14657"/>
    <w:rsid w:val="00A1551A"/>
    <w:rsid w:val="00A15891"/>
    <w:rsid w:val="00A16214"/>
    <w:rsid w:val="00A165BD"/>
    <w:rsid w:val="00A166C4"/>
    <w:rsid w:val="00A16886"/>
    <w:rsid w:val="00A17BBA"/>
    <w:rsid w:val="00A202F6"/>
    <w:rsid w:val="00A20566"/>
    <w:rsid w:val="00A2062D"/>
    <w:rsid w:val="00A20C6E"/>
    <w:rsid w:val="00A212AB"/>
    <w:rsid w:val="00A2139A"/>
    <w:rsid w:val="00A21A4F"/>
    <w:rsid w:val="00A223DF"/>
    <w:rsid w:val="00A22A0A"/>
    <w:rsid w:val="00A2322F"/>
    <w:rsid w:val="00A238B7"/>
    <w:rsid w:val="00A23BD7"/>
    <w:rsid w:val="00A2510E"/>
    <w:rsid w:val="00A251C6"/>
    <w:rsid w:val="00A25F8A"/>
    <w:rsid w:val="00A2682B"/>
    <w:rsid w:val="00A26E3C"/>
    <w:rsid w:val="00A27157"/>
    <w:rsid w:val="00A30D82"/>
    <w:rsid w:val="00A31175"/>
    <w:rsid w:val="00A319A1"/>
    <w:rsid w:val="00A31DFC"/>
    <w:rsid w:val="00A3239F"/>
    <w:rsid w:val="00A32CAF"/>
    <w:rsid w:val="00A32CC2"/>
    <w:rsid w:val="00A33097"/>
    <w:rsid w:val="00A33271"/>
    <w:rsid w:val="00A33291"/>
    <w:rsid w:val="00A335B5"/>
    <w:rsid w:val="00A336A0"/>
    <w:rsid w:val="00A339B2"/>
    <w:rsid w:val="00A34A74"/>
    <w:rsid w:val="00A350D3"/>
    <w:rsid w:val="00A35575"/>
    <w:rsid w:val="00A36006"/>
    <w:rsid w:val="00A36E96"/>
    <w:rsid w:val="00A3750F"/>
    <w:rsid w:val="00A37669"/>
    <w:rsid w:val="00A37B01"/>
    <w:rsid w:val="00A37D3B"/>
    <w:rsid w:val="00A37EB9"/>
    <w:rsid w:val="00A400D6"/>
    <w:rsid w:val="00A409CF"/>
    <w:rsid w:val="00A413C2"/>
    <w:rsid w:val="00A419F6"/>
    <w:rsid w:val="00A41D05"/>
    <w:rsid w:val="00A42E45"/>
    <w:rsid w:val="00A43480"/>
    <w:rsid w:val="00A436FE"/>
    <w:rsid w:val="00A43A2E"/>
    <w:rsid w:val="00A43B56"/>
    <w:rsid w:val="00A43F12"/>
    <w:rsid w:val="00A446D6"/>
    <w:rsid w:val="00A4479B"/>
    <w:rsid w:val="00A44B34"/>
    <w:rsid w:val="00A47752"/>
    <w:rsid w:val="00A4789B"/>
    <w:rsid w:val="00A47C2B"/>
    <w:rsid w:val="00A47FF7"/>
    <w:rsid w:val="00A50B6D"/>
    <w:rsid w:val="00A51015"/>
    <w:rsid w:val="00A51E93"/>
    <w:rsid w:val="00A52032"/>
    <w:rsid w:val="00A529B4"/>
    <w:rsid w:val="00A52AAD"/>
    <w:rsid w:val="00A533B0"/>
    <w:rsid w:val="00A53F2B"/>
    <w:rsid w:val="00A541A3"/>
    <w:rsid w:val="00A54315"/>
    <w:rsid w:val="00A56F79"/>
    <w:rsid w:val="00A57BD0"/>
    <w:rsid w:val="00A57CE8"/>
    <w:rsid w:val="00A605E0"/>
    <w:rsid w:val="00A60B6E"/>
    <w:rsid w:val="00A6106A"/>
    <w:rsid w:val="00A612C9"/>
    <w:rsid w:val="00A6192C"/>
    <w:rsid w:val="00A61FAF"/>
    <w:rsid w:val="00A62998"/>
    <w:rsid w:val="00A62EA1"/>
    <w:rsid w:val="00A63201"/>
    <w:rsid w:val="00A63783"/>
    <w:rsid w:val="00A640C4"/>
    <w:rsid w:val="00A641D7"/>
    <w:rsid w:val="00A65B9E"/>
    <w:rsid w:val="00A65D87"/>
    <w:rsid w:val="00A66145"/>
    <w:rsid w:val="00A67E62"/>
    <w:rsid w:val="00A703C2"/>
    <w:rsid w:val="00A705E2"/>
    <w:rsid w:val="00A70FB9"/>
    <w:rsid w:val="00A71988"/>
    <w:rsid w:val="00A71BAB"/>
    <w:rsid w:val="00A71C20"/>
    <w:rsid w:val="00A71C59"/>
    <w:rsid w:val="00A71EC9"/>
    <w:rsid w:val="00A726A4"/>
    <w:rsid w:val="00A7351E"/>
    <w:rsid w:val="00A73575"/>
    <w:rsid w:val="00A73E73"/>
    <w:rsid w:val="00A73F7D"/>
    <w:rsid w:val="00A745EF"/>
    <w:rsid w:val="00A749A7"/>
    <w:rsid w:val="00A750C3"/>
    <w:rsid w:val="00A761EF"/>
    <w:rsid w:val="00A77242"/>
    <w:rsid w:val="00A80DF6"/>
    <w:rsid w:val="00A80EB8"/>
    <w:rsid w:val="00A82863"/>
    <w:rsid w:val="00A828BE"/>
    <w:rsid w:val="00A83B58"/>
    <w:rsid w:val="00A83C69"/>
    <w:rsid w:val="00A85985"/>
    <w:rsid w:val="00A85B31"/>
    <w:rsid w:val="00A85BDE"/>
    <w:rsid w:val="00A85C33"/>
    <w:rsid w:val="00A85F48"/>
    <w:rsid w:val="00A86D91"/>
    <w:rsid w:val="00A8723B"/>
    <w:rsid w:val="00A875A9"/>
    <w:rsid w:val="00A87B23"/>
    <w:rsid w:val="00A9097C"/>
    <w:rsid w:val="00A9098C"/>
    <w:rsid w:val="00A90CF5"/>
    <w:rsid w:val="00A9124D"/>
    <w:rsid w:val="00A91290"/>
    <w:rsid w:val="00A92D4A"/>
    <w:rsid w:val="00A9367A"/>
    <w:rsid w:val="00A94109"/>
    <w:rsid w:val="00A94D9D"/>
    <w:rsid w:val="00A950DD"/>
    <w:rsid w:val="00A95B95"/>
    <w:rsid w:val="00A95C19"/>
    <w:rsid w:val="00A95CE2"/>
    <w:rsid w:val="00A95CEE"/>
    <w:rsid w:val="00A96481"/>
    <w:rsid w:val="00A96610"/>
    <w:rsid w:val="00A97094"/>
    <w:rsid w:val="00A97169"/>
    <w:rsid w:val="00A972B5"/>
    <w:rsid w:val="00A9773C"/>
    <w:rsid w:val="00A97CCC"/>
    <w:rsid w:val="00A97DE2"/>
    <w:rsid w:val="00A97F9A"/>
    <w:rsid w:val="00AA1596"/>
    <w:rsid w:val="00AA203A"/>
    <w:rsid w:val="00AA221B"/>
    <w:rsid w:val="00AA2A7D"/>
    <w:rsid w:val="00AA3319"/>
    <w:rsid w:val="00AA3AE9"/>
    <w:rsid w:val="00AA3D9E"/>
    <w:rsid w:val="00AA4384"/>
    <w:rsid w:val="00AA449A"/>
    <w:rsid w:val="00AA50A5"/>
    <w:rsid w:val="00AA5294"/>
    <w:rsid w:val="00AA5CF3"/>
    <w:rsid w:val="00AA77A0"/>
    <w:rsid w:val="00AA7BD3"/>
    <w:rsid w:val="00AB135F"/>
    <w:rsid w:val="00AB1457"/>
    <w:rsid w:val="00AB2393"/>
    <w:rsid w:val="00AB2497"/>
    <w:rsid w:val="00AB2CD7"/>
    <w:rsid w:val="00AB36FA"/>
    <w:rsid w:val="00AB37F0"/>
    <w:rsid w:val="00AB3899"/>
    <w:rsid w:val="00AB42D2"/>
    <w:rsid w:val="00AB45A2"/>
    <w:rsid w:val="00AB5112"/>
    <w:rsid w:val="00AB55D2"/>
    <w:rsid w:val="00AB56C6"/>
    <w:rsid w:val="00AB71A6"/>
    <w:rsid w:val="00AB7D33"/>
    <w:rsid w:val="00AC002C"/>
    <w:rsid w:val="00AC0662"/>
    <w:rsid w:val="00AC10BE"/>
    <w:rsid w:val="00AC1EB5"/>
    <w:rsid w:val="00AC20BA"/>
    <w:rsid w:val="00AC32BC"/>
    <w:rsid w:val="00AC3C59"/>
    <w:rsid w:val="00AC447E"/>
    <w:rsid w:val="00AC468D"/>
    <w:rsid w:val="00AC6191"/>
    <w:rsid w:val="00AC61FF"/>
    <w:rsid w:val="00AC7840"/>
    <w:rsid w:val="00AC7D69"/>
    <w:rsid w:val="00AD04BE"/>
    <w:rsid w:val="00AD220C"/>
    <w:rsid w:val="00AD2414"/>
    <w:rsid w:val="00AD31C1"/>
    <w:rsid w:val="00AD34BC"/>
    <w:rsid w:val="00AD41F7"/>
    <w:rsid w:val="00AD4DD2"/>
    <w:rsid w:val="00AD571D"/>
    <w:rsid w:val="00AD58F6"/>
    <w:rsid w:val="00AD6289"/>
    <w:rsid w:val="00AD6303"/>
    <w:rsid w:val="00AD6D51"/>
    <w:rsid w:val="00AD6DD6"/>
    <w:rsid w:val="00AD6F0D"/>
    <w:rsid w:val="00AD7AEC"/>
    <w:rsid w:val="00AD7FFB"/>
    <w:rsid w:val="00AE02CD"/>
    <w:rsid w:val="00AE0954"/>
    <w:rsid w:val="00AE0EBE"/>
    <w:rsid w:val="00AE1424"/>
    <w:rsid w:val="00AE1A59"/>
    <w:rsid w:val="00AE2414"/>
    <w:rsid w:val="00AE28AA"/>
    <w:rsid w:val="00AE3487"/>
    <w:rsid w:val="00AE3531"/>
    <w:rsid w:val="00AE3973"/>
    <w:rsid w:val="00AE4316"/>
    <w:rsid w:val="00AE47B9"/>
    <w:rsid w:val="00AE4B5F"/>
    <w:rsid w:val="00AE50C2"/>
    <w:rsid w:val="00AE51C4"/>
    <w:rsid w:val="00AE5651"/>
    <w:rsid w:val="00AE69DD"/>
    <w:rsid w:val="00AE6CFC"/>
    <w:rsid w:val="00AE74AE"/>
    <w:rsid w:val="00AE7F38"/>
    <w:rsid w:val="00AF03C0"/>
    <w:rsid w:val="00AF0E83"/>
    <w:rsid w:val="00AF1285"/>
    <w:rsid w:val="00AF130D"/>
    <w:rsid w:val="00AF15D4"/>
    <w:rsid w:val="00AF1C16"/>
    <w:rsid w:val="00AF21E2"/>
    <w:rsid w:val="00AF2E46"/>
    <w:rsid w:val="00AF3D01"/>
    <w:rsid w:val="00AF55D6"/>
    <w:rsid w:val="00AF55F3"/>
    <w:rsid w:val="00AF560A"/>
    <w:rsid w:val="00AF6262"/>
    <w:rsid w:val="00AF6631"/>
    <w:rsid w:val="00AF6F71"/>
    <w:rsid w:val="00AF71D6"/>
    <w:rsid w:val="00AF7217"/>
    <w:rsid w:val="00AF7337"/>
    <w:rsid w:val="00AF73F6"/>
    <w:rsid w:val="00AF7713"/>
    <w:rsid w:val="00B00F3E"/>
    <w:rsid w:val="00B010B9"/>
    <w:rsid w:val="00B014BA"/>
    <w:rsid w:val="00B01913"/>
    <w:rsid w:val="00B01EE4"/>
    <w:rsid w:val="00B02342"/>
    <w:rsid w:val="00B02600"/>
    <w:rsid w:val="00B03FDF"/>
    <w:rsid w:val="00B04280"/>
    <w:rsid w:val="00B04E32"/>
    <w:rsid w:val="00B050B1"/>
    <w:rsid w:val="00B05218"/>
    <w:rsid w:val="00B07384"/>
    <w:rsid w:val="00B078B9"/>
    <w:rsid w:val="00B07D80"/>
    <w:rsid w:val="00B1087D"/>
    <w:rsid w:val="00B11134"/>
    <w:rsid w:val="00B11471"/>
    <w:rsid w:val="00B11554"/>
    <w:rsid w:val="00B12499"/>
    <w:rsid w:val="00B1250A"/>
    <w:rsid w:val="00B12EA6"/>
    <w:rsid w:val="00B1307A"/>
    <w:rsid w:val="00B13B15"/>
    <w:rsid w:val="00B13FA5"/>
    <w:rsid w:val="00B14BD4"/>
    <w:rsid w:val="00B156E2"/>
    <w:rsid w:val="00B158D0"/>
    <w:rsid w:val="00B1646B"/>
    <w:rsid w:val="00B167A4"/>
    <w:rsid w:val="00B16C12"/>
    <w:rsid w:val="00B17665"/>
    <w:rsid w:val="00B17E8C"/>
    <w:rsid w:val="00B20242"/>
    <w:rsid w:val="00B2026F"/>
    <w:rsid w:val="00B20B57"/>
    <w:rsid w:val="00B20FE0"/>
    <w:rsid w:val="00B21836"/>
    <w:rsid w:val="00B219B5"/>
    <w:rsid w:val="00B229F2"/>
    <w:rsid w:val="00B23059"/>
    <w:rsid w:val="00B2441F"/>
    <w:rsid w:val="00B25443"/>
    <w:rsid w:val="00B2592B"/>
    <w:rsid w:val="00B266C7"/>
    <w:rsid w:val="00B26740"/>
    <w:rsid w:val="00B26927"/>
    <w:rsid w:val="00B30347"/>
    <w:rsid w:val="00B30564"/>
    <w:rsid w:val="00B3058B"/>
    <w:rsid w:val="00B30F58"/>
    <w:rsid w:val="00B311E8"/>
    <w:rsid w:val="00B316C6"/>
    <w:rsid w:val="00B31712"/>
    <w:rsid w:val="00B31A4F"/>
    <w:rsid w:val="00B31FC4"/>
    <w:rsid w:val="00B32001"/>
    <w:rsid w:val="00B32C35"/>
    <w:rsid w:val="00B32DDF"/>
    <w:rsid w:val="00B33795"/>
    <w:rsid w:val="00B33BAE"/>
    <w:rsid w:val="00B3460D"/>
    <w:rsid w:val="00B34C8D"/>
    <w:rsid w:val="00B35852"/>
    <w:rsid w:val="00B3594D"/>
    <w:rsid w:val="00B35B65"/>
    <w:rsid w:val="00B3685A"/>
    <w:rsid w:val="00B368E9"/>
    <w:rsid w:val="00B3713D"/>
    <w:rsid w:val="00B37C3E"/>
    <w:rsid w:val="00B40091"/>
    <w:rsid w:val="00B4068C"/>
    <w:rsid w:val="00B40793"/>
    <w:rsid w:val="00B4130A"/>
    <w:rsid w:val="00B41620"/>
    <w:rsid w:val="00B41A05"/>
    <w:rsid w:val="00B42219"/>
    <w:rsid w:val="00B42293"/>
    <w:rsid w:val="00B422D6"/>
    <w:rsid w:val="00B42B77"/>
    <w:rsid w:val="00B43303"/>
    <w:rsid w:val="00B43747"/>
    <w:rsid w:val="00B43899"/>
    <w:rsid w:val="00B44087"/>
    <w:rsid w:val="00B4454A"/>
    <w:rsid w:val="00B44559"/>
    <w:rsid w:val="00B457E6"/>
    <w:rsid w:val="00B46476"/>
    <w:rsid w:val="00B4668C"/>
    <w:rsid w:val="00B46DD9"/>
    <w:rsid w:val="00B477E5"/>
    <w:rsid w:val="00B501F7"/>
    <w:rsid w:val="00B5036E"/>
    <w:rsid w:val="00B50570"/>
    <w:rsid w:val="00B51816"/>
    <w:rsid w:val="00B52546"/>
    <w:rsid w:val="00B526B8"/>
    <w:rsid w:val="00B52A32"/>
    <w:rsid w:val="00B52B0B"/>
    <w:rsid w:val="00B52C5D"/>
    <w:rsid w:val="00B53227"/>
    <w:rsid w:val="00B535B9"/>
    <w:rsid w:val="00B5379D"/>
    <w:rsid w:val="00B539F7"/>
    <w:rsid w:val="00B54F30"/>
    <w:rsid w:val="00B54F8E"/>
    <w:rsid w:val="00B551CD"/>
    <w:rsid w:val="00B55578"/>
    <w:rsid w:val="00B55F90"/>
    <w:rsid w:val="00B56B16"/>
    <w:rsid w:val="00B56BF8"/>
    <w:rsid w:val="00B56E5B"/>
    <w:rsid w:val="00B56E97"/>
    <w:rsid w:val="00B56F6F"/>
    <w:rsid w:val="00B5732D"/>
    <w:rsid w:val="00B57D7B"/>
    <w:rsid w:val="00B57F56"/>
    <w:rsid w:val="00B6021C"/>
    <w:rsid w:val="00B60241"/>
    <w:rsid w:val="00B60A73"/>
    <w:rsid w:val="00B6158F"/>
    <w:rsid w:val="00B61A99"/>
    <w:rsid w:val="00B61EBF"/>
    <w:rsid w:val="00B61F18"/>
    <w:rsid w:val="00B62020"/>
    <w:rsid w:val="00B620AC"/>
    <w:rsid w:val="00B62A93"/>
    <w:rsid w:val="00B62F02"/>
    <w:rsid w:val="00B62FFF"/>
    <w:rsid w:val="00B6306D"/>
    <w:rsid w:val="00B63B93"/>
    <w:rsid w:val="00B6408C"/>
    <w:rsid w:val="00B64C65"/>
    <w:rsid w:val="00B6550D"/>
    <w:rsid w:val="00B65A37"/>
    <w:rsid w:val="00B65F23"/>
    <w:rsid w:val="00B66406"/>
    <w:rsid w:val="00B667D8"/>
    <w:rsid w:val="00B67147"/>
    <w:rsid w:val="00B70153"/>
    <w:rsid w:val="00B7019C"/>
    <w:rsid w:val="00B70512"/>
    <w:rsid w:val="00B70635"/>
    <w:rsid w:val="00B708FB"/>
    <w:rsid w:val="00B7102A"/>
    <w:rsid w:val="00B71F50"/>
    <w:rsid w:val="00B722BA"/>
    <w:rsid w:val="00B728CB"/>
    <w:rsid w:val="00B728CE"/>
    <w:rsid w:val="00B72C76"/>
    <w:rsid w:val="00B73A5D"/>
    <w:rsid w:val="00B73BAE"/>
    <w:rsid w:val="00B73D60"/>
    <w:rsid w:val="00B73D77"/>
    <w:rsid w:val="00B74604"/>
    <w:rsid w:val="00B747B2"/>
    <w:rsid w:val="00B749C9"/>
    <w:rsid w:val="00B74CF6"/>
    <w:rsid w:val="00B756D3"/>
    <w:rsid w:val="00B7597D"/>
    <w:rsid w:val="00B75F9C"/>
    <w:rsid w:val="00B7610E"/>
    <w:rsid w:val="00B76125"/>
    <w:rsid w:val="00B763D0"/>
    <w:rsid w:val="00B76AE2"/>
    <w:rsid w:val="00B76C35"/>
    <w:rsid w:val="00B76DD7"/>
    <w:rsid w:val="00B775E3"/>
    <w:rsid w:val="00B7785A"/>
    <w:rsid w:val="00B807F4"/>
    <w:rsid w:val="00B80AE6"/>
    <w:rsid w:val="00B812CC"/>
    <w:rsid w:val="00B81E21"/>
    <w:rsid w:val="00B821A8"/>
    <w:rsid w:val="00B82490"/>
    <w:rsid w:val="00B8273B"/>
    <w:rsid w:val="00B82E90"/>
    <w:rsid w:val="00B832A6"/>
    <w:rsid w:val="00B83626"/>
    <w:rsid w:val="00B8476E"/>
    <w:rsid w:val="00B8487B"/>
    <w:rsid w:val="00B8498B"/>
    <w:rsid w:val="00B84E2F"/>
    <w:rsid w:val="00B85224"/>
    <w:rsid w:val="00B85696"/>
    <w:rsid w:val="00B85874"/>
    <w:rsid w:val="00B86357"/>
    <w:rsid w:val="00B868D3"/>
    <w:rsid w:val="00B90792"/>
    <w:rsid w:val="00B909DD"/>
    <w:rsid w:val="00B90AE5"/>
    <w:rsid w:val="00B91566"/>
    <w:rsid w:val="00B91B7F"/>
    <w:rsid w:val="00B92133"/>
    <w:rsid w:val="00B92153"/>
    <w:rsid w:val="00B92A91"/>
    <w:rsid w:val="00B92CE1"/>
    <w:rsid w:val="00B92F77"/>
    <w:rsid w:val="00B93789"/>
    <w:rsid w:val="00B9468B"/>
    <w:rsid w:val="00B94B58"/>
    <w:rsid w:val="00B967A5"/>
    <w:rsid w:val="00B969A1"/>
    <w:rsid w:val="00B9743C"/>
    <w:rsid w:val="00BA2487"/>
    <w:rsid w:val="00BA24BA"/>
    <w:rsid w:val="00BA258F"/>
    <w:rsid w:val="00BA25D3"/>
    <w:rsid w:val="00BA2B31"/>
    <w:rsid w:val="00BA2BE9"/>
    <w:rsid w:val="00BA36CD"/>
    <w:rsid w:val="00BA403C"/>
    <w:rsid w:val="00BA45F2"/>
    <w:rsid w:val="00BA56EE"/>
    <w:rsid w:val="00BA621A"/>
    <w:rsid w:val="00BA63DA"/>
    <w:rsid w:val="00BA78AD"/>
    <w:rsid w:val="00BB17E0"/>
    <w:rsid w:val="00BB1817"/>
    <w:rsid w:val="00BB1CAF"/>
    <w:rsid w:val="00BB2765"/>
    <w:rsid w:val="00BB3595"/>
    <w:rsid w:val="00BB393E"/>
    <w:rsid w:val="00BB46E3"/>
    <w:rsid w:val="00BB5075"/>
    <w:rsid w:val="00BB51BD"/>
    <w:rsid w:val="00BB541D"/>
    <w:rsid w:val="00BB569D"/>
    <w:rsid w:val="00BB5ABC"/>
    <w:rsid w:val="00BB5D5F"/>
    <w:rsid w:val="00BB5E26"/>
    <w:rsid w:val="00BB65D0"/>
    <w:rsid w:val="00BB6AF5"/>
    <w:rsid w:val="00BB6B9E"/>
    <w:rsid w:val="00BB6DA2"/>
    <w:rsid w:val="00BC0844"/>
    <w:rsid w:val="00BC0D21"/>
    <w:rsid w:val="00BC0D4F"/>
    <w:rsid w:val="00BC1244"/>
    <w:rsid w:val="00BC1F65"/>
    <w:rsid w:val="00BC2207"/>
    <w:rsid w:val="00BC2636"/>
    <w:rsid w:val="00BC3B7D"/>
    <w:rsid w:val="00BC3C85"/>
    <w:rsid w:val="00BC4F3A"/>
    <w:rsid w:val="00BC52BA"/>
    <w:rsid w:val="00BC545E"/>
    <w:rsid w:val="00BC5492"/>
    <w:rsid w:val="00BC589F"/>
    <w:rsid w:val="00BC7C60"/>
    <w:rsid w:val="00BD070A"/>
    <w:rsid w:val="00BD07F5"/>
    <w:rsid w:val="00BD14D7"/>
    <w:rsid w:val="00BD1C96"/>
    <w:rsid w:val="00BD2749"/>
    <w:rsid w:val="00BD2C47"/>
    <w:rsid w:val="00BD354B"/>
    <w:rsid w:val="00BD3851"/>
    <w:rsid w:val="00BD4CB2"/>
    <w:rsid w:val="00BD5149"/>
    <w:rsid w:val="00BD571C"/>
    <w:rsid w:val="00BD6599"/>
    <w:rsid w:val="00BD7081"/>
    <w:rsid w:val="00BE032F"/>
    <w:rsid w:val="00BE0877"/>
    <w:rsid w:val="00BE0B2F"/>
    <w:rsid w:val="00BE1836"/>
    <w:rsid w:val="00BE195A"/>
    <w:rsid w:val="00BE21B0"/>
    <w:rsid w:val="00BE253C"/>
    <w:rsid w:val="00BE26E6"/>
    <w:rsid w:val="00BE2CC5"/>
    <w:rsid w:val="00BE404A"/>
    <w:rsid w:val="00BE4C8B"/>
    <w:rsid w:val="00BE4EA6"/>
    <w:rsid w:val="00BE5524"/>
    <w:rsid w:val="00BE56C5"/>
    <w:rsid w:val="00BE7731"/>
    <w:rsid w:val="00BE7F82"/>
    <w:rsid w:val="00BF068F"/>
    <w:rsid w:val="00BF0E10"/>
    <w:rsid w:val="00BF1F6B"/>
    <w:rsid w:val="00BF20EB"/>
    <w:rsid w:val="00BF2110"/>
    <w:rsid w:val="00BF26B9"/>
    <w:rsid w:val="00BF2A75"/>
    <w:rsid w:val="00BF4757"/>
    <w:rsid w:val="00BF4A02"/>
    <w:rsid w:val="00BF4ED1"/>
    <w:rsid w:val="00BF5708"/>
    <w:rsid w:val="00BF61E1"/>
    <w:rsid w:val="00BF687E"/>
    <w:rsid w:val="00BF6A4E"/>
    <w:rsid w:val="00BF71D3"/>
    <w:rsid w:val="00BF72A8"/>
    <w:rsid w:val="00BF7504"/>
    <w:rsid w:val="00C0044C"/>
    <w:rsid w:val="00C004B2"/>
    <w:rsid w:val="00C02678"/>
    <w:rsid w:val="00C02A27"/>
    <w:rsid w:val="00C02B7A"/>
    <w:rsid w:val="00C03D60"/>
    <w:rsid w:val="00C0443A"/>
    <w:rsid w:val="00C04859"/>
    <w:rsid w:val="00C04D4A"/>
    <w:rsid w:val="00C0505F"/>
    <w:rsid w:val="00C05277"/>
    <w:rsid w:val="00C0559F"/>
    <w:rsid w:val="00C061F5"/>
    <w:rsid w:val="00C06738"/>
    <w:rsid w:val="00C06794"/>
    <w:rsid w:val="00C102F0"/>
    <w:rsid w:val="00C11067"/>
    <w:rsid w:val="00C110D9"/>
    <w:rsid w:val="00C11380"/>
    <w:rsid w:val="00C1232E"/>
    <w:rsid w:val="00C127C0"/>
    <w:rsid w:val="00C12A8C"/>
    <w:rsid w:val="00C12ED7"/>
    <w:rsid w:val="00C13047"/>
    <w:rsid w:val="00C137B8"/>
    <w:rsid w:val="00C1437C"/>
    <w:rsid w:val="00C14BEE"/>
    <w:rsid w:val="00C15250"/>
    <w:rsid w:val="00C15508"/>
    <w:rsid w:val="00C15AFB"/>
    <w:rsid w:val="00C166A7"/>
    <w:rsid w:val="00C167D5"/>
    <w:rsid w:val="00C16C51"/>
    <w:rsid w:val="00C1739D"/>
    <w:rsid w:val="00C1746D"/>
    <w:rsid w:val="00C17971"/>
    <w:rsid w:val="00C17EA5"/>
    <w:rsid w:val="00C21453"/>
    <w:rsid w:val="00C217BD"/>
    <w:rsid w:val="00C22EB8"/>
    <w:rsid w:val="00C230EA"/>
    <w:rsid w:val="00C23F0B"/>
    <w:rsid w:val="00C2401F"/>
    <w:rsid w:val="00C2406D"/>
    <w:rsid w:val="00C249B2"/>
    <w:rsid w:val="00C25922"/>
    <w:rsid w:val="00C25B7F"/>
    <w:rsid w:val="00C2677B"/>
    <w:rsid w:val="00C26A11"/>
    <w:rsid w:val="00C2700B"/>
    <w:rsid w:val="00C278AD"/>
    <w:rsid w:val="00C31446"/>
    <w:rsid w:val="00C31BF6"/>
    <w:rsid w:val="00C32716"/>
    <w:rsid w:val="00C33755"/>
    <w:rsid w:val="00C34250"/>
    <w:rsid w:val="00C342E8"/>
    <w:rsid w:val="00C352A8"/>
    <w:rsid w:val="00C356DC"/>
    <w:rsid w:val="00C37B83"/>
    <w:rsid w:val="00C37EDB"/>
    <w:rsid w:val="00C40BA4"/>
    <w:rsid w:val="00C414BF"/>
    <w:rsid w:val="00C42B28"/>
    <w:rsid w:val="00C436DE"/>
    <w:rsid w:val="00C43E77"/>
    <w:rsid w:val="00C441EA"/>
    <w:rsid w:val="00C44282"/>
    <w:rsid w:val="00C4532D"/>
    <w:rsid w:val="00C45E82"/>
    <w:rsid w:val="00C45F8E"/>
    <w:rsid w:val="00C46DE6"/>
    <w:rsid w:val="00C4716B"/>
    <w:rsid w:val="00C47D9C"/>
    <w:rsid w:val="00C506D0"/>
    <w:rsid w:val="00C50EC1"/>
    <w:rsid w:val="00C5103F"/>
    <w:rsid w:val="00C5141F"/>
    <w:rsid w:val="00C515B8"/>
    <w:rsid w:val="00C52618"/>
    <w:rsid w:val="00C52BB1"/>
    <w:rsid w:val="00C53444"/>
    <w:rsid w:val="00C53B80"/>
    <w:rsid w:val="00C53D01"/>
    <w:rsid w:val="00C54884"/>
    <w:rsid w:val="00C54B69"/>
    <w:rsid w:val="00C54C0C"/>
    <w:rsid w:val="00C55E98"/>
    <w:rsid w:val="00C56A19"/>
    <w:rsid w:val="00C56FCD"/>
    <w:rsid w:val="00C57064"/>
    <w:rsid w:val="00C571E7"/>
    <w:rsid w:val="00C57A34"/>
    <w:rsid w:val="00C57C5E"/>
    <w:rsid w:val="00C6179B"/>
    <w:rsid w:val="00C61995"/>
    <w:rsid w:val="00C62511"/>
    <w:rsid w:val="00C62F13"/>
    <w:rsid w:val="00C6301F"/>
    <w:rsid w:val="00C63361"/>
    <w:rsid w:val="00C63367"/>
    <w:rsid w:val="00C633E8"/>
    <w:rsid w:val="00C63C8F"/>
    <w:rsid w:val="00C64615"/>
    <w:rsid w:val="00C648B1"/>
    <w:rsid w:val="00C64F0F"/>
    <w:rsid w:val="00C64FDC"/>
    <w:rsid w:val="00C652C1"/>
    <w:rsid w:val="00C65CA2"/>
    <w:rsid w:val="00C66425"/>
    <w:rsid w:val="00C66801"/>
    <w:rsid w:val="00C66FBE"/>
    <w:rsid w:val="00C67F05"/>
    <w:rsid w:val="00C705AE"/>
    <w:rsid w:val="00C70647"/>
    <w:rsid w:val="00C70F2C"/>
    <w:rsid w:val="00C70FB2"/>
    <w:rsid w:val="00C7155C"/>
    <w:rsid w:val="00C71DDC"/>
    <w:rsid w:val="00C72CA3"/>
    <w:rsid w:val="00C72D43"/>
    <w:rsid w:val="00C730FA"/>
    <w:rsid w:val="00C73F76"/>
    <w:rsid w:val="00C742FC"/>
    <w:rsid w:val="00C7432A"/>
    <w:rsid w:val="00C74B22"/>
    <w:rsid w:val="00C74C12"/>
    <w:rsid w:val="00C75107"/>
    <w:rsid w:val="00C751E5"/>
    <w:rsid w:val="00C7579D"/>
    <w:rsid w:val="00C75FFA"/>
    <w:rsid w:val="00C76856"/>
    <w:rsid w:val="00C76E44"/>
    <w:rsid w:val="00C77164"/>
    <w:rsid w:val="00C8041B"/>
    <w:rsid w:val="00C81602"/>
    <w:rsid w:val="00C81B00"/>
    <w:rsid w:val="00C81FE4"/>
    <w:rsid w:val="00C82604"/>
    <w:rsid w:val="00C8332E"/>
    <w:rsid w:val="00C837C5"/>
    <w:rsid w:val="00C83F6A"/>
    <w:rsid w:val="00C84347"/>
    <w:rsid w:val="00C845EA"/>
    <w:rsid w:val="00C84ACD"/>
    <w:rsid w:val="00C85163"/>
    <w:rsid w:val="00C855D3"/>
    <w:rsid w:val="00C86177"/>
    <w:rsid w:val="00C86253"/>
    <w:rsid w:val="00C865A2"/>
    <w:rsid w:val="00C86857"/>
    <w:rsid w:val="00C902ED"/>
    <w:rsid w:val="00C91789"/>
    <w:rsid w:val="00C9252D"/>
    <w:rsid w:val="00C92FB8"/>
    <w:rsid w:val="00C93021"/>
    <w:rsid w:val="00C930CA"/>
    <w:rsid w:val="00C933A4"/>
    <w:rsid w:val="00C9387F"/>
    <w:rsid w:val="00C96572"/>
    <w:rsid w:val="00C9670D"/>
    <w:rsid w:val="00C9753E"/>
    <w:rsid w:val="00C9769D"/>
    <w:rsid w:val="00CA0066"/>
    <w:rsid w:val="00CA0564"/>
    <w:rsid w:val="00CA06A8"/>
    <w:rsid w:val="00CA0E01"/>
    <w:rsid w:val="00CA0F5C"/>
    <w:rsid w:val="00CA13E8"/>
    <w:rsid w:val="00CA24E1"/>
    <w:rsid w:val="00CA2D3F"/>
    <w:rsid w:val="00CA2F9B"/>
    <w:rsid w:val="00CA3AB8"/>
    <w:rsid w:val="00CA47B8"/>
    <w:rsid w:val="00CA48D3"/>
    <w:rsid w:val="00CA4CBA"/>
    <w:rsid w:val="00CA54AA"/>
    <w:rsid w:val="00CA5695"/>
    <w:rsid w:val="00CA587B"/>
    <w:rsid w:val="00CA6857"/>
    <w:rsid w:val="00CA6DD5"/>
    <w:rsid w:val="00CA6DF7"/>
    <w:rsid w:val="00CA6FCC"/>
    <w:rsid w:val="00CA738A"/>
    <w:rsid w:val="00CA7B1A"/>
    <w:rsid w:val="00CA7B1E"/>
    <w:rsid w:val="00CB0102"/>
    <w:rsid w:val="00CB09A1"/>
    <w:rsid w:val="00CB0D08"/>
    <w:rsid w:val="00CB1098"/>
    <w:rsid w:val="00CB11B1"/>
    <w:rsid w:val="00CB14BE"/>
    <w:rsid w:val="00CB1C0A"/>
    <w:rsid w:val="00CB1EE9"/>
    <w:rsid w:val="00CB2F2A"/>
    <w:rsid w:val="00CB4DD3"/>
    <w:rsid w:val="00CB5691"/>
    <w:rsid w:val="00CB63EA"/>
    <w:rsid w:val="00CB653B"/>
    <w:rsid w:val="00CB668D"/>
    <w:rsid w:val="00CB6C7B"/>
    <w:rsid w:val="00CB6EB6"/>
    <w:rsid w:val="00CB729D"/>
    <w:rsid w:val="00CB738A"/>
    <w:rsid w:val="00CB73EE"/>
    <w:rsid w:val="00CB7553"/>
    <w:rsid w:val="00CB7984"/>
    <w:rsid w:val="00CC0E9F"/>
    <w:rsid w:val="00CC12B9"/>
    <w:rsid w:val="00CC2033"/>
    <w:rsid w:val="00CC3466"/>
    <w:rsid w:val="00CC3551"/>
    <w:rsid w:val="00CC3644"/>
    <w:rsid w:val="00CC40D7"/>
    <w:rsid w:val="00CC4255"/>
    <w:rsid w:val="00CC44ED"/>
    <w:rsid w:val="00CC48CF"/>
    <w:rsid w:val="00CC527E"/>
    <w:rsid w:val="00CC57FB"/>
    <w:rsid w:val="00CC5C82"/>
    <w:rsid w:val="00CC648C"/>
    <w:rsid w:val="00CC6538"/>
    <w:rsid w:val="00CC7313"/>
    <w:rsid w:val="00CC74B7"/>
    <w:rsid w:val="00CC7AAB"/>
    <w:rsid w:val="00CC7BBA"/>
    <w:rsid w:val="00CD0B86"/>
    <w:rsid w:val="00CD0D4B"/>
    <w:rsid w:val="00CD19CD"/>
    <w:rsid w:val="00CD3995"/>
    <w:rsid w:val="00CD3F4C"/>
    <w:rsid w:val="00CD4E18"/>
    <w:rsid w:val="00CD5684"/>
    <w:rsid w:val="00CD5D2D"/>
    <w:rsid w:val="00CD6458"/>
    <w:rsid w:val="00CD6510"/>
    <w:rsid w:val="00CD706D"/>
    <w:rsid w:val="00CD7C44"/>
    <w:rsid w:val="00CD7FE4"/>
    <w:rsid w:val="00CE0140"/>
    <w:rsid w:val="00CE10F3"/>
    <w:rsid w:val="00CE14C1"/>
    <w:rsid w:val="00CE18E9"/>
    <w:rsid w:val="00CE387B"/>
    <w:rsid w:val="00CE43CA"/>
    <w:rsid w:val="00CE45E2"/>
    <w:rsid w:val="00CE5872"/>
    <w:rsid w:val="00CE58F2"/>
    <w:rsid w:val="00CE784A"/>
    <w:rsid w:val="00CF0658"/>
    <w:rsid w:val="00CF07A2"/>
    <w:rsid w:val="00CF0975"/>
    <w:rsid w:val="00CF0EC7"/>
    <w:rsid w:val="00CF1049"/>
    <w:rsid w:val="00CF1539"/>
    <w:rsid w:val="00CF196A"/>
    <w:rsid w:val="00CF1FBB"/>
    <w:rsid w:val="00CF2413"/>
    <w:rsid w:val="00CF2560"/>
    <w:rsid w:val="00CF2D23"/>
    <w:rsid w:val="00CF2DCA"/>
    <w:rsid w:val="00CF38F9"/>
    <w:rsid w:val="00CF434D"/>
    <w:rsid w:val="00CF43DF"/>
    <w:rsid w:val="00CF4AEF"/>
    <w:rsid w:val="00CF4F8D"/>
    <w:rsid w:val="00CF5493"/>
    <w:rsid w:val="00CF7055"/>
    <w:rsid w:val="00CF70D0"/>
    <w:rsid w:val="00CF7CBA"/>
    <w:rsid w:val="00D0174E"/>
    <w:rsid w:val="00D02630"/>
    <w:rsid w:val="00D0295D"/>
    <w:rsid w:val="00D0356E"/>
    <w:rsid w:val="00D03621"/>
    <w:rsid w:val="00D038EB"/>
    <w:rsid w:val="00D03976"/>
    <w:rsid w:val="00D04276"/>
    <w:rsid w:val="00D04D44"/>
    <w:rsid w:val="00D05AE1"/>
    <w:rsid w:val="00D05E19"/>
    <w:rsid w:val="00D05E68"/>
    <w:rsid w:val="00D06735"/>
    <w:rsid w:val="00D06ED3"/>
    <w:rsid w:val="00D07131"/>
    <w:rsid w:val="00D0728E"/>
    <w:rsid w:val="00D0765A"/>
    <w:rsid w:val="00D0767D"/>
    <w:rsid w:val="00D0787C"/>
    <w:rsid w:val="00D10504"/>
    <w:rsid w:val="00D107EE"/>
    <w:rsid w:val="00D10C00"/>
    <w:rsid w:val="00D10D6D"/>
    <w:rsid w:val="00D10E61"/>
    <w:rsid w:val="00D116FA"/>
    <w:rsid w:val="00D11AA7"/>
    <w:rsid w:val="00D11BC3"/>
    <w:rsid w:val="00D137C3"/>
    <w:rsid w:val="00D13A73"/>
    <w:rsid w:val="00D13B1C"/>
    <w:rsid w:val="00D14DB5"/>
    <w:rsid w:val="00D15130"/>
    <w:rsid w:val="00D153E8"/>
    <w:rsid w:val="00D15607"/>
    <w:rsid w:val="00D16AEA"/>
    <w:rsid w:val="00D16E7F"/>
    <w:rsid w:val="00D17011"/>
    <w:rsid w:val="00D172F0"/>
    <w:rsid w:val="00D17804"/>
    <w:rsid w:val="00D17B64"/>
    <w:rsid w:val="00D17DD5"/>
    <w:rsid w:val="00D200D3"/>
    <w:rsid w:val="00D205F0"/>
    <w:rsid w:val="00D20861"/>
    <w:rsid w:val="00D20EA9"/>
    <w:rsid w:val="00D210BA"/>
    <w:rsid w:val="00D21AA2"/>
    <w:rsid w:val="00D2232F"/>
    <w:rsid w:val="00D228B5"/>
    <w:rsid w:val="00D22B26"/>
    <w:rsid w:val="00D22C87"/>
    <w:rsid w:val="00D2300D"/>
    <w:rsid w:val="00D23EF3"/>
    <w:rsid w:val="00D2438F"/>
    <w:rsid w:val="00D25187"/>
    <w:rsid w:val="00D2566C"/>
    <w:rsid w:val="00D26143"/>
    <w:rsid w:val="00D26486"/>
    <w:rsid w:val="00D26933"/>
    <w:rsid w:val="00D27B21"/>
    <w:rsid w:val="00D27CAD"/>
    <w:rsid w:val="00D304A2"/>
    <w:rsid w:val="00D30815"/>
    <w:rsid w:val="00D31624"/>
    <w:rsid w:val="00D32E8D"/>
    <w:rsid w:val="00D340F3"/>
    <w:rsid w:val="00D34200"/>
    <w:rsid w:val="00D3438C"/>
    <w:rsid w:val="00D3470F"/>
    <w:rsid w:val="00D35CC8"/>
    <w:rsid w:val="00D360D4"/>
    <w:rsid w:val="00D360F1"/>
    <w:rsid w:val="00D36633"/>
    <w:rsid w:val="00D37257"/>
    <w:rsid w:val="00D3739D"/>
    <w:rsid w:val="00D376FC"/>
    <w:rsid w:val="00D40510"/>
    <w:rsid w:val="00D4063C"/>
    <w:rsid w:val="00D40795"/>
    <w:rsid w:val="00D40847"/>
    <w:rsid w:val="00D40AD6"/>
    <w:rsid w:val="00D412C8"/>
    <w:rsid w:val="00D4195F"/>
    <w:rsid w:val="00D419AD"/>
    <w:rsid w:val="00D41E1D"/>
    <w:rsid w:val="00D42F94"/>
    <w:rsid w:val="00D43018"/>
    <w:rsid w:val="00D433F5"/>
    <w:rsid w:val="00D438F1"/>
    <w:rsid w:val="00D43DF8"/>
    <w:rsid w:val="00D43E09"/>
    <w:rsid w:val="00D44746"/>
    <w:rsid w:val="00D44C9D"/>
    <w:rsid w:val="00D4569F"/>
    <w:rsid w:val="00D4572A"/>
    <w:rsid w:val="00D45A9E"/>
    <w:rsid w:val="00D467F5"/>
    <w:rsid w:val="00D47238"/>
    <w:rsid w:val="00D50377"/>
    <w:rsid w:val="00D504F1"/>
    <w:rsid w:val="00D50922"/>
    <w:rsid w:val="00D50C4A"/>
    <w:rsid w:val="00D51656"/>
    <w:rsid w:val="00D51B4B"/>
    <w:rsid w:val="00D51BC8"/>
    <w:rsid w:val="00D5247D"/>
    <w:rsid w:val="00D526E5"/>
    <w:rsid w:val="00D527E7"/>
    <w:rsid w:val="00D52F28"/>
    <w:rsid w:val="00D53217"/>
    <w:rsid w:val="00D5342D"/>
    <w:rsid w:val="00D53736"/>
    <w:rsid w:val="00D53D3D"/>
    <w:rsid w:val="00D54382"/>
    <w:rsid w:val="00D54896"/>
    <w:rsid w:val="00D549E7"/>
    <w:rsid w:val="00D5501B"/>
    <w:rsid w:val="00D55095"/>
    <w:rsid w:val="00D55598"/>
    <w:rsid w:val="00D61706"/>
    <w:rsid w:val="00D62452"/>
    <w:rsid w:val="00D62D2E"/>
    <w:rsid w:val="00D62DE7"/>
    <w:rsid w:val="00D635FC"/>
    <w:rsid w:val="00D64E9D"/>
    <w:rsid w:val="00D655AB"/>
    <w:rsid w:val="00D6575B"/>
    <w:rsid w:val="00D664CC"/>
    <w:rsid w:val="00D674F8"/>
    <w:rsid w:val="00D70BDA"/>
    <w:rsid w:val="00D70EF0"/>
    <w:rsid w:val="00D70FF6"/>
    <w:rsid w:val="00D727F1"/>
    <w:rsid w:val="00D72872"/>
    <w:rsid w:val="00D72B54"/>
    <w:rsid w:val="00D72B7A"/>
    <w:rsid w:val="00D72D98"/>
    <w:rsid w:val="00D7330D"/>
    <w:rsid w:val="00D74E2D"/>
    <w:rsid w:val="00D756F4"/>
    <w:rsid w:val="00D75797"/>
    <w:rsid w:val="00D76D4C"/>
    <w:rsid w:val="00D7714C"/>
    <w:rsid w:val="00D77850"/>
    <w:rsid w:val="00D77995"/>
    <w:rsid w:val="00D77C4B"/>
    <w:rsid w:val="00D80066"/>
    <w:rsid w:val="00D80466"/>
    <w:rsid w:val="00D809BB"/>
    <w:rsid w:val="00D812F2"/>
    <w:rsid w:val="00D8166E"/>
    <w:rsid w:val="00D81735"/>
    <w:rsid w:val="00D81B34"/>
    <w:rsid w:val="00D82C32"/>
    <w:rsid w:val="00D82F9E"/>
    <w:rsid w:val="00D83DCA"/>
    <w:rsid w:val="00D8441F"/>
    <w:rsid w:val="00D85194"/>
    <w:rsid w:val="00D85DA9"/>
    <w:rsid w:val="00D87062"/>
    <w:rsid w:val="00D87439"/>
    <w:rsid w:val="00D87751"/>
    <w:rsid w:val="00D87A46"/>
    <w:rsid w:val="00D87D8E"/>
    <w:rsid w:val="00D87ED2"/>
    <w:rsid w:val="00D90623"/>
    <w:rsid w:val="00D90903"/>
    <w:rsid w:val="00D9154D"/>
    <w:rsid w:val="00D91AA6"/>
    <w:rsid w:val="00D92F46"/>
    <w:rsid w:val="00D93337"/>
    <w:rsid w:val="00D93383"/>
    <w:rsid w:val="00D9347F"/>
    <w:rsid w:val="00D93AB1"/>
    <w:rsid w:val="00D955EB"/>
    <w:rsid w:val="00D9604B"/>
    <w:rsid w:val="00D96788"/>
    <w:rsid w:val="00D9686F"/>
    <w:rsid w:val="00D96FF9"/>
    <w:rsid w:val="00D97654"/>
    <w:rsid w:val="00DA101E"/>
    <w:rsid w:val="00DA1158"/>
    <w:rsid w:val="00DA155A"/>
    <w:rsid w:val="00DA288F"/>
    <w:rsid w:val="00DA2B53"/>
    <w:rsid w:val="00DA2C9A"/>
    <w:rsid w:val="00DA374E"/>
    <w:rsid w:val="00DA37F0"/>
    <w:rsid w:val="00DA3AEF"/>
    <w:rsid w:val="00DA4D23"/>
    <w:rsid w:val="00DA52FC"/>
    <w:rsid w:val="00DA5A6A"/>
    <w:rsid w:val="00DA6003"/>
    <w:rsid w:val="00DA7DE6"/>
    <w:rsid w:val="00DB1B10"/>
    <w:rsid w:val="00DB1B41"/>
    <w:rsid w:val="00DB22C1"/>
    <w:rsid w:val="00DB2398"/>
    <w:rsid w:val="00DB2576"/>
    <w:rsid w:val="00DB28BC"/>
    <w:rsid w:val="00DB2AB2"/>
    <w:rsid w:val="00DB3209"/>
    <w:rsid w:val="00DB357B"/>
    <w:rsid w:val="00DB41AA"/>
    <w:rsid w:val="00DB4868"/>
    <w:rsid w:val="00DB4932"/>
    <w:rsid w:val="00DB4E2B"/>
    <w:rsid w:val="00DB50E9"/>
    <w:rsid w:val="00DB6381"/>
    <w:rsid w:val="00DB64ED"/>
    <w:rsid w:val="00DB72F5"/>
    <w:rsid w:val="00DB772C"/>
    <w:rsid w:val="00DB7D01"/>
    <w:rsid w:val="00DB7FB5"/>
    <w:rsid w:val="00DC008D"/>
    <w:rsid w:val="00DC08EC"/>
    <w:rsid w:val="00DC11FE"/>
    <w:rsid w:val="00DC180E"/>
    <w:rsid w:val="00DC2321"/>
    <w:rsid w:val="00DC2599"/>
    <w:rsid w:val="00DC3417"/>
    <w:rsid w:val="00DC397A"/>
    <w:rsid w:val="00DC4A68"/>
    <w:rsid w:val="00DC52A8"/>
    <w:rsid w:val="00DC591C"/>
    <w:rsid w:val="00DC64D0"/>
    <w:rsid w:val="00DC72E4"/>
    <w:rsid w:val="00DC7BE7"/>
    <w:rsid w:val="00DD024F"/>
    <w:rsid w:val="00DD0413"/>
    <w:rsid w:val="00DD113A"/>
    <w:rsid w:val="00DD1BA6"/>
    <w:rsid w:val="00DD25E1"/>
    <w:rsid w:val="00DD29AE"/>
    <w:rsid w:val="00DD3748"/>
    <w:rsid w:val="00DD3B37"/>
    <w:rsid w:val="00DD3F19"/>
    <w:rsid w:val="00DD4129"/>
    <w:rsid w:val="00DD4577"/>
    <w:rsid w:val="00DD4659"/>
    <w:rsid w:val="00DD4D76"/>
    <w:rsid w:val="00DD5267"/>
    <w:rsid w:val="00DD5FF5"/>
    <w:rsid w:val="00DD69EA"/>
    <w:rsid w:val="00DD6B5F"/>
    <w:rsid w:val="00DD6D61"/>
    <w:rsid w:val="00DD6F0A"/>
    <w:rsid w:val="00DD7104"/>
    <w:rsid w:val="00DD718A"/>
    <w:rsid w:val="00DD72D2"/>
    <w:rsid w:val="00DE0FD6"/>
    <w:rsid w:val="00DE11CB"/>
    <w:rsid w:val="00DE183A"/>
    <w:rsid w:val="00DE1CAD"/>
    <w:rsid w:val="00DE2493"/>
    <w:rsid w:val="00DE2792"/>
    <w:rsid w:val="00DE313D"/>
    <w:rsid w:val="00DE34D6"/>
    <w:rsid w:val="00DE357C"/>
    <w:rsid w:val="00DE40C1"/>
    <w:rsid w:val="00DE417F"/>
    <w:rsid w:val="00DE4272"/>
    <w:rsid w:val="00DE4664"/>
    <w:rsid w:val="00DE51C0"/>
    <w:rsid w:val="00DE52B3"/>
    <w:rsid w:val="00DE538A"/>
    <w:rsid w:val="00DE64E9"/>
    <w:rsid w:val="00DE682C"/>
    <w:rsid w:val="00DE6CE5"/>
    <w:rsid w:val="00DE6DD9"/>
    <w:rsid w:val="00DE70C6"/>
    <w:rsid w:val="00DF057F"/>
    <w:rsid w:val="00DF0A0A"/>
    <w:rsid w:val="00DF11E5"/>
    <w:rsid w:val="00DF12E8"/>
    <w:rsid w:val="00DF139A"/>
    <w:rsid w:val="00DF1C6A"/>
    <w:rsid w:val="00DF266E"/>
    <w:rsid w:val="00DF2728"/>
    <w:rsid w:val="00DF2FDA"/>
    <w:rsid w:val="00DF30FA"/>
    <w:rsid w:val="00DF3593"/>
    <w:rsid w:val="00DF3F9A"/>
    <w:rsid w:val="00DF4FA9"/>
    <w:rsid w:val="00DF507D"/>
    <w:rsid w:val="00DF512B"/>
    <w:rsid w:val="00DF55C9"/>
    <w:rsid w:val="00DF5BEB"/>
    <w:rsid w:val="00DF6043"/>
    <w:rsid w:val="00DF62E5"/>
    <w:rsid w:val="00DF7C79"/>
    <w:rsid w:val="00DF7EFC"/>
    <w:rsid w:val="00E0014C"/>
    <w:rsid w:val="00E007D6"/>
    <w:rsid w:val="00E0093B"/>
    <w:rsid w:val="00E00AF5"/>
    <w:rsid w:val="00E00C0B"/>
    <w:rsid w:val="00E00D93"/>
    <w:rsid w:val="00E011D3"/>
    <w:rsid w:val="00E0125E"/>
    <w:rsid w:val="00E0130A"/>
    <w:rsid w:val="00E0141A"/>
    <w:rsid w:val="00E01CE6"/>
    <w:rsid w:val="00E0219D"/>
    <w:rsid w:val="00E043DB"/>
    <w:rsid w:val="00E04E0C"/>
    <w:rsid w:val="00E04FC3"/>
    <w:rsid w:val="00E06336"/>
    <w:rsid w:val="00E07ACF"/>
    <w:rsid w:val="00E07E61"/>
    <w:rsid w:val="00E10123"/>
    <w:rsid w:val="00E105E0"/>
    <w:rsid w:val="00E12379"/>
    <w:rsid w:val="00E126B5"/>
    <w:rsid w:val="00E128CD"/>
    <w:rsid w:val="00E12EE6"/>
    <w:rsid w:val="00E1361C"/>
    <w:rsid w:val="00E136E6"/>
    <w:rsid w:val="00E13704"/>
    <w:rsid w:val="00E13A4E"/>
    <w:rsid w:val="00E1418F"/>
    <w:rsid w:val="00E151EA"/>
    <w:rsid w:val="00E1542D"/>
    <w:rsid w:val="00E16FED"/>
    <w:rsid w:val="00E17C9E"/>
    <w:rsid w:val="00E20C93"/>
    <w:rsid w:val="00E20F90"/>
    <w:rsid w:val="00E211A2"/>
    <w:rsid w:val="00E2260E"/>
    <w:rsid w:val="00E227C5"/>
    <w:rsid w:val="00E22E97"/>
    <w:rsid w:val="00E2332F"/>
    <w:rsid w:val="00E23330"/>
    <w:rsid w:val="00E2335E"/>
    <w:rsid w:val="00E23B0C"/>
    <w:rsid w:val="00E242F0"/>
    <w:rsid w:val="00E24A68"/>
    <w:rsid w:val="00E25B7F"/>
    <w:rsid w:val="00E2685C"/>
    <w:rsid w:val="00E2730D"/>
    <w:rsid w:val="00E27411"/>
    <w:rsid w:val="00E27456"/>
    <w:rsid w:val="00E275DA"/>
    <w:rsid w:val="00E27E5C"/>
    <w:rsid w:val="00E30F0D"/>
    <w:rsid w:val="00E31BE9"/>
    <w:rsid w:val="00E31DA7"/>
    <w:rsid w:val="00E321F9"/>
    <w:rsid w:val="00E3241A"/>
    <w:rsid w:val="00E3288F"/>
    <w:rsid w:val="00E32B89"/>
    <w:rsid w:val="00E33266"/>
    <w:rsid w:val="00E33343"/>
    <w:rsid w:val="00E33A52"/>
    <w:rsid w:val="00E34659"/>
    <w:rsid w:val="00E34AE4"/>
    <w:rsid w:val="00E34FA8"/>
    <w:rsid w:val="00E351D2"/>
    <w:rsid w:val="00E35C2E"/>
    <w:rsid w:val="00E35C4F"/>
    <w:rsid w:val="00E35CB3"/>
    <w:rsid w:val="00E3610B"/>
    <w:rsid w:val="00E3690F"/>
    <w:rsid w:val="00E36C03"/>
    <w:rsid w:val="00E40BF1"/>
    <w:rsid w:val="00E40C35"/>
    <w:rsid w:val="00E40C47"/>
    <w:rsid w:val="00E41381"/>
    <w:rsid w:val="00E41D77"/>
    <w:rsid w:val="00E427A0"/>
    <w:rsid w:val="00E429AA"/>
    <w:rsid w:val="00E43158"/>
    <w:rsid w:val="00E43408"/>
    <w:rsid w:val="00E434DE"/>
    <w:rsid w:val="00E44611"/>
    <w:rsid w:val="00E457CD"/>
    <w:rsid w:val="00E45DBE"/>
    <w:rsid w:val="00E45F9F"/>
    <w:rsid w:val="00E4642D"/>
    <w:rsid w:val="00E466A0"/>
    <w:rsid w:val="00E4702A"/>
    <w:rsid w:val="00E4728C"/>
    <w:rsid w:val="00E47C03"/>
    <w:rsid w:val="00E47D0E"/>
    <w:rsid w:val="00E47D80"/>
    <w:rsid w:val="00E47D91"/>
    <w:rsid w:val="00E50029"/>
    <w:rsid w:val="00E50524"/>
    <w:rsid w:val="00E50F6B"/>
    <w:rsid w:val="00E51002"/>
    <w:rsid w:val="00E5127A"/>
    <w:rsid w:val="00E514DD"/>
    <w:rsid w:val="00E51667"/>
    <w:rsid w:val="00E51CEF"/>
    <w:rsid w:val="00E5208B"/>
    <w:rsid w:val="00E52B2A"/>
    <w:rsid w:val="00E52BC2"/>
    <w:rsid w:val="00E52D60"/>
    <w:rsid w:val="00E5317D"/>
    <w:rsid w:val="00E53746"/>
    <w:rsid w:val="00E53DE2"/>
    <w:rsid w:val="00E545DD"/>
    <w:rsid w:val="00E54E98"/>
    <w:rsid w:val="00E55499"/>
    <w:rsid w:val="00E55C84"/>
    <w:rsid w:val="00E608CE"/>
    <w:rsid w:val="00E61444"/>
    <w:rsid w:val="00E6156B"/>
    <w:rsid w:val="00E615CD"/>
    <w:rsid w:val="00E61A86"/>
    <w:rsid w:val="00E61EE8"/>
    <w:rsid w:val="00E61FF4"/>
    <w:rsid w:val="00E621F4"/>
    <w:rsid w:val="00E62FB7"/>
    <w:rsid w:val="00E641F3"/>
    <w:rsid w:val="00E645A2"/>
    <w:rsid w:val="00E6485E"/>
    <w:rsid w:val="00E64FE0"/>
    <w:rsid w:val="00E6626D"/>
    <w:rsid w:val="00E66281"/>
    <w:rsid w:val="00E667CA"/>
    <w:rsid w:val="00E66EB1"/>
    <w:rsid w:val="00E67918"/>
    <w:rsid w:val="00E67EBE"/>
    <w:rsid w:val="00E707CD"/>
    <w:rsid w:val="00E708F6"/>
    <w:rsid w:val="00E70DF4"/>
    <w:rsid w:val="00E710D4"/>
    <w:rsid w:val="00E722C3"/>
    <w:rsid w:val="00E724CC"/>
    <w:rsid w:val="00E74241"/>
    <w:rsid w:val="00E7481A"/>
    <w:rsid w:val="00E74E67"/>
    <w:rsid w:val="00E7522C"/>
    <w:rsid w:val="00E76978"/>
    <w:rsid w:val="00E76CC1"/>
    <w:rsid w:val="00E77A58"/>
    <w:rsid w:val="00E77C0D"/>
    <w:rsid w:val="00E805F8"/>
    <w:rsid w:val="00E80BF9"/>
    <w:rsid w:val="00E80DF3"/>
    <w:rsid w:val="00E81094"/>
    <w:rsid w:val="00E81507"/>
    <w:rsid w:val="00E8234F"/>
    <w:rsid w:val="00E838D4"/>
    <w:rsid w:val="00E84B19"/>
    <w:rsid w:val="00E856B0"/>
    <w:rsid w:val="00E859FC"/>
    <w:rsid w:val="00E8614E"/>
    <w:rsid w:val="00E86177"/>
    <w:rsid w:val="00E86BBD"/>
    <w:rsid w:val="00E901AC"/>
    <w:rsid w:val="00E9072C"/>
    <w:rsid w:val="00E90811"/>
    <w:rsid w:val="00E914BD"/>
    <w:rsid w:val="00E9166E"/>
    <w:rsid w:val="00E916D9"/>
    <w:rsid w:val="00E91944"/>
    <w:rsid w:val="00E91C2B"/>
    <w:rsid w:val="00E9210E"/>
    <w:rsid w:val="00E9244D"/>
    <w:rsid w:val="00E92942"/>
    <w:rsid w:val="00E92B23"/>
    <w:rsid w:val="00E9316F"/>
    <w:rsid w:val="00E93FB1"/>
    <w:rsid w:val="00E94960"/>
    <w:rsid w:val="00E94D21"/>
    <w:rsid w:val="00E9505D"/>
    <w:rsid w:val="00E95127"/>
    <w:rsid w:val="00E95346"/>
    <w:rsid w:val="00E95620"/>
    <w:rsid w:val="00E962E5"/>
    <w:rsid w:val="00E96A43"/>
    <w:rsid w:val="00E97CE9"/>
    <w:rsid w:val="00EA00A3"/>
    <w:rsid w:val="00EA04DE"/>
    <w:rsid w:val="00EA0A3C"/>
    <w:rsid w:val="00EA1BE2"/>
    <w:rsid w:val="00EA2340"/>
    <w:rsid w:val="00EA23A9"/>
    <w:rsid w:val="00EA23B3"/>
    <w:rsid w:val="00EA24B9"/>
    <w:rsid w:val="00EA3E86"/>
    <w:rsid w:val="00EA41D1"/>
    <w:rsid w:val="00EA452E"/>
    <w:rsid w:val="00EA5D53"/>
    <w:rsid w:val="00EA6247"/>
    <w:rsid w:val="00EA6DB2"/>
    <w:rsid w:val="00EA73BD"/>
    <w:rsid w:val="00EA75B8"/>
    <w:rsid w:val="00EA76A7"/>
    <w:rsid w:val="00EA7D3F"/>
    <w:rsid w:val="00EB0F31"/>
    <w:rsid w:val="00EB136C"/>
    <w:rsid w:val="00EB1ADE"/>
    <w:rsid w:val="00EB2127"/>
    <w:rsid w:val="00EB2406"/>
    <w:rsid w:val="00EB259D"/>
    <w:rsid w:val="00EB2C32"/>
    <w:rsid w:val="00EB4594"/>
    <w:rsid w:val="00EB4C20"/>
    <w:rsid w:val="00EB4E16"/>
    <w:rsid w:val="00EB4E52"/>
    <w:rsid w:val="00EB66E6"/>
    <w:rsid w:val="00EB7077"/>
    <w:rsid w:val="00EB778D"/>
    <w:rsid w:val="00EB7E29"/>
    <w:rsid w:val="00EC0A60"/>
    <w:rsid w:val="00EC0A76"/>
    <w:rsid w:val="00EC2635"/>
    <w:rsid w:val="00EC48A0"/>
    <w:rsid w:val="00EC4FEC"/>
    <w:rsid w:val="00EC5987"/>
    <w:rsid w:val="00EC5E72"/>
    <w:rsid w:val="00EC6A9A"/>
    <w:rsid w:val="00EC6F2A"/>
    <w:rsid w:val="00EC6FB1"/>
    <w:rsid w:val="00EC714E"/>
    <w:rsid w:val="00EC7800"/>
    <w:rsid w:val="00EC7BB4"/>
    <w:rsid w:val="00EC7E8D"/>
    <w:rsid w:val="00EC7EA8"/>
    <w:rsid w:val="00EC7EF6"/>
    <w:rsid w:val="00ED015E"/>
    <w:rsid w:val="00ED123D"/>
    <w:rsid w:val="00ED15C3"/>
    <w:rsid w:val="00ED1D6D"/>
    <w:rsid w:val="00ED204C"/>
    <w:rsid w:val="00ED2199"/>
    <w:rsid w:val="00ED24EE"/>
    <w:rsid w:val="00ED31D2"/>
    <w:rsid w:val="00ED3532"/>
    <w:rsid w:val="00ED367C"/>
    <w:rsid w:val="00ED5119"/>
    <w:rsid w:val="00ED5298"/>
    <w:rsid w:val="00ED5FD6"/>
    <w:rsid w:val="00ED606F"/>
    <w:rsid w:val="00ED6DB1"/>
    <w:rsid w:val="00ED7150"/>
    <w:rsid w:val="00EE0399"/>
    <w:rsid w:val="00EE145C"/>
    <w:rsid w:val="00EE40C1"/>
    <w:rsid w:val="00EE420D"/>
    <w:rsid w:val="00EE4457"/>
    <w:rsid w:val="00EE5289"/>
    <w:rsid w:val="00EE558D"/>
    <w:rsid w:val="00EE58F4"/>
    <w:rsid w:val="00EE5A08"/>
    <w:rsid w:val="00EE5E9C"/>
    <w:rsid w:val="00EE5EF1"/>
    <w:rsid w:val="00EE7172"/>
    <w:rsid w:val="00EE71FB"/>
    <w:rsid w:val="00EF003C"/>
    <w:rsid w:val="00EF0CD9"/>
    <w:rsid w:val="00EF15CE"/>
    <w:rsid w:val="00EF172C"/>
    <w:rsid w:val="00EF18FC"/>
    <w:rsid w:val="00EF20EA"/>
    <w:rsid w:val="00EF21D4"/>
    <w:rsid w:val="00EF2303"/>
    <w:rsid w:val="00EF261B"/>
    <w:rsid w:val="00EF2C8C"/>
    <w:rsid w:val="00EF312C"/>
    <w:rsid w:val="00EF3266"/>
    <w:rsid w:val="00EF3493"/>
    <w:rsid w:val="00EF4186"/>
    <w:rsid w:val="00EF4302"/>
    <w:rsid w:val="00EF579F"/>
    <w:rsid w:val="00EF6C2C"/>
    <w:rsid w:val="00EF6ECE"/>
    <w:rsid w:val="00EF6EDE"/>
    <w:rsid w:val="00EF76D7"/>
    <w:rsid w:val="00EF7867"/>
    <w:rsid w:val="00F00BA7"/>
    <w:rsid w:val="00F00E0B"/>
    <w:rsid w:val="00F01C97"/>
    <w:rsid w:val="00F01EE1"/>
    <w:rsid w:val="00F021D0"/>
    <w:rsid w:val="00F051BC"/>
    <w:rsid w:val="00F0575B"/>
    <w:rsid w:val="00F05C74"/>
    <w:rsid w:val="00F062E1"/>
    <w:rsid w:val="00F0649D"/>
    <w:rsid w:val="00F071DE"/>
    <w:rsid w:val="00F07E45"/>
    <w:rsid w:val="00F10243"/>
    <w:rsid w:val="00F114D0"/>
    <w:rsid w:val="00F12CD2"/>
    <w:rsid w:val="00F12ED7"/>
    <w:rsid w:val="00F132EC"/>
    <w:rsid w:val="00F13376"/>
    <w:rsid w:val="00F137E0"/>
    <w:rsid w:val="00F13950"/>
    <w:rsid w:val="00F1414B"/>
    <w:rsid w:val="00F141D1"/>
    <w:rsid w:val="00F14C1E"/>
    <w:rsid w:val="00F15D62"/>
    <w:rsid w:val="00F15DFD"/>
    <w:rsid w:val="00F162FD"/>
    <w:rsid w:val="00F165AC"/>
    <w:rsid w:val="00F16622"/>
    <w:rsid w:val="00F167B9"/>
    <w:rsid w:val="00F16D08"/>
    <w:rsid w:val="00F175F0"/>
    <w:rsid w:val="00F17D8C"/>
    <w:rsid w:val="00F20445"/>
    <w:rsid w:val="00F209C3"/>
    <w:rsid w:val="00F2132A"/>
    <w:rsid w:val="00F21B5D"/>
    <w:rsid w:val="00F22237"/>
    <w:rsid w:val="00F22BA3"/>
    <w:rsid w:val="00F231CA"/>
    <w:rsid w:val="00F23330"/>
    <w:rsid w:val="00F24D0C"/>
    <w:rsid w:val="00F24E9C"/>
    <w:rsid w:val="00F25839"/>
    <w:rsid w:val="00F25E68"/>
    <w:rsid w:val="00F26742"/>
    <w:rsid w:val="00F267E6"/>
    <w:rsid w:val="00F2698A"/>
    <w:rsid w:val="00F27648"/>
    <w:rsid w:val="00F27B43"/>
    <w:rsid w:val="00F27F89"/>
    <w:rsid w:val="00F30616"/>
    <w:rsid w:val="00F3073F"/>
    <w:rsid w:val="00F30901"/>
    <w:rsid w:val="00F3096E"/>
    <w:rsid w:val="00F30A2D"/>
    <w:rsid w:val="00F30CDB"/>
    <w:rsid w:val="00F30F80"/>
    <w:rsid w:val="00F311F5"/>
    <w:rsid w:val="00F314A5"/>
    <w:rsid w:val="00F32194"/>
    <w:rsid w:val="00F32453"/>
    <w:rsid w:val="00F3251C"/>
    <w:rsid w:val="00F338F6"/>
    <w:rsid w:val="00F33DA3"/>
    <w:rsid w:val="00F33FE8"/>
    <w:rsid w:val="00F34411"/>
    <w:rsid w:val="00F34C6F"/>
    <w:rsid w:val="00F35744"/>
    <w:rsid w:val="00F35B9E"/>
    <w:rsid w:val="00F35D30"/>
    <w:rsid w:val="00F364F8"/>
    <w:rsid w:val="00F36C91"/>
    <w:rsid w:val="00F37359"/>
    <w:rsid w:val="00F373D5"/>
    <w:rsid w:val="00F37520"/>
    <w:rsid w:val="00F37CFA"/>
    <w:rsid w:val="00F404B8"/>
    <w:rsid w:val="00F41488"/>
    <w:rsid w:val="00F423CD"/>
    <w:rsid w:val="00F42CEE"/>
    <w:rsid w:val="00F43186"/>
    <w:rsid w:val="00F432E3"/>
    <w:rsid w:val="00F43513"/>
    <w:rsid w:val="00F435CA"/>
    <w:rsid w:val="00F43C14"/>
    <w:rsid w:val="00F444F3"/>
    <w:rsid w:val="00F452A5"/>
    <w:rsid w:val="00F45864"/>
    <w:rsid w:val="00F4591E"/>
    <w:rsid w:val="00F45C40"/>
    <w:rsid w:val="00F45F7B"/>
    <w:rsid w:val="00F467AF"/>
    <w:rsid w:val="00F46CCD"/>
    <w:rsid w:val="00F472B8"/>
    <w:rsid w:val="00F47381"/>
    <w:rsid w:val="00F479DB"/>
    <w:rsid w:val="00F507A3"/>
    <w:rsid w:val="00F50CF9"/>
    <w:rsid w:val="00F51893"/>
    <w:rsid w:val="00F51E4A"/>
    <w:rsid w:val="00F52AA7"/>
    <w:rsid w:val="00F52AE7"/>
    <w:rsid w:val="00F53713"/>
    <w:rsid w:val="00F546C6"/>
    <w:rsid w:val="00F54F1E"/>
    <w:rsid w:val="00F54F6F"/>
    <w:rsid w:val="00F551CD"/>
    <w:rsid w:val="00F55655"/>
    <w:rsid w:val="00F558D5"/>
    <w:rsid w:val="00F55E7F"/>
    <w:rsid w:val="00F56D8D"/>
    <w:rsid w:val="00F579FD"/>
    <w:rsid w:val="00F600CF"/>
    <w:rsid w:val="00F61162"/>
    <w:rsid w:val="00F6193E"/>
    <w:rsid w:val="00F61F0E"/>
    <w:rsid w:val="00F62302"/>
    <w:rsid w:val="00F62960"/>
    <w:rsid w:val="00F633C6"/>
    <w:rsid w:val="00F65192"/>
    <w:rsid w:val="00F652C5"/>
    <w:rsid w:val="00F65712"/>
    <w:rsid w:val="00F659B2"/>
    <w:rsid w:val="00F66092"/>
    <w:rsid w:val="00F66677"/>
    <w:rsid w:val="00F66E0D"/>
    <w:rsid w:val="00F66FF0"/>
    <w:rsid w:val="00F67CD3"/>
    <w:rsid w:val="00F703AB"/>
    <w:rsid w:val="00F706F5"/>
    <w:rsid w:val="00F7131D"/>
    <w:rsid w:val="00F73A97"/>
    <w:rsid w:val="00F73E70"/>
    <w:rsid w:val="00F748BB"/>
    <w:rsid w:val="00F74E9F"/>
    <w:rsid w:val="00F74EFD"/>
    <w:rsid w:val="00F77042"/>
    <w:rsid w:val="00F77202"/>
    <w:rsid w:val="00F7773B"/>
    <w:rsid w:val="00F801D5"/>
    <w:rsid w:val="00F80691"/>
    <w:rsid w:val="00F807D8"/>
    <w:rsid w:val="00F80EB3"/>
    <w:rsid w:val="00F822F7"/>
    <w:rsid w:val="00F82E62"/>
    <w:rsid w:val="00F83173"/>
    <w:rsid w:val="00F83DC8"/>
    <w:rsid w:val="00F846C6"/>
    <w:rsid w:val="00F84769"/>
    <w:rsid w:val="00F84993"/>
    <w:rsid w:val="00F84C3B"/>
    <w:rsid w:val="00F85549"/>
    <w:rsid w:val="00F8605A"/>
    <w:rsid w:val="00F867F6"/>
    <w:rsid w:val="00F8693C"/>
    <w:rsid w:val="00F86ACC"/>
    <w:rsid w:val="00F877D6"/>
    <w:rsid w:val="00F90262"/>
    <w:rsid w:val="00F9078F"/>
    <w:rsid w:val="00F90BAB"/>
    <w:rsid w:val="00F90EC0"/>
    <w:rsid w:val="00F916C0"/>
    <w:rsid w:val="00F923F2"/>
    <w:rsid w:val="00F92B96"/>
    <w:rsid w:val="00F93EF7"/>
    <w:rsid w:val="00F9539D"/>
    <w:rsid w:val="00F95C5F"/>
    <w:rsid w:val="00F95F95"/>
    <w:rsid w:val="00F9618D"/>
    <w:rsid w:val="00F971EF"/>
    <w:rsid w:val="00F97C93"/>
    <w:rsid w:val="00F97D6B"/>
    <w:rsid w:val="00FA055C"/>
    <w:rsid w:val="00FA09AD"/>
    <w:rsid w:val="00FA1355"/>
    <w:rsid w:val="00FA2405"/>
    <w:rsid w:val="00FA2931"/>
    <w:rsid w:val="00FA357B"/>
    <w:rsid w:val="00FA3BE4"/>
    <w:rsid w:val="00FA3F19"/>
    <w:rsid w:val="00FA4146"/>
    <w:rsid w:val="00FA555D"/>
    <w:rsid w:val="00FA55C2"/>
    <w:rsid w:val="00FA5621"/>
    <w:rsid w:val="00FA5A9D"/>
    <w:rsid w:val="00FA61F7"/>
    <w:rsid w:val="00FA6293"/>
    <w:rsid w:val="00FB0478"/>
    <w:rsid w:val="00FB0BC2"/>
    <w:rsid w:val="00FB1751"/>
    <w:rsid w:val="00FB1ADF"/>
    <w:rsid w:val="00FB1E70"/>
    <w:rsid w:val="00FB23F4"/>
    <w:rsid w:val="00FB2A17"/>
    <w:rsid w:val="00FB3011"/>
    <w:rsid w:val="00FB3506"/>
    <w:rsid w:val="00FB3DBB"/>
    <w:rsid w:val="00FB3F97"/>
    <w:rsid w:val="00FB4453"/>
    <w:rsid w:val="00FB4746"/>
    <w:rsid w:val="00FB55A4"/>
    <w:rsid w:val="00FB57C6"/>
    <w:rsid w:val="00FB57E7"/>
    <w:rsid w:val="00FB75A4"/>
    <w:rsid w:val="00FC0EB9"/>
    <w:rsid w:val="00FC1BE6"/>
    <w:rsid w:val="00FC2888"/>
    <w:rsid w:val="00FC2E7B"/>
    <w:rsid w:val="00FC3399"/>
    <w:rsid w:val="00FC35F4"/>
    <w:rsid w:val="00FC3662"/>
    <w:rsid w:val="00FC3E47"/>
    <w:rsid w:val="00FC56FB"/>
    <w:rsid w:val="00FC622E"/>
    <w:rsid w:val="00FC6847"/>
    <w:rsid w:val="00FC7AE9"/>
    <w:rsid w:val="00FD11BD"/>
    <w:rsid w:val="00FD152D"/>
    <w:rsid w:val="00FD1C39"/>
    <w:rsid w:val="00FD20D3"/>
    <w:rsid w:val="00FD2CA2"/>
    <w:rsid w:val="00FD2DB5"/>
    <w:rsid w:val="00FD3554"/>
    <w:rsid w:val="00FD39BE"/>
    <w:rsid w:val="00FD44C7"/>
    <w:rsid w:val="00FD5C1D"/>
    <w:rsid w:val="00FD6017"/>
    <w:rsid w:val="00FD64FB"/>
    <w:rsid w:val="00FD732A"/>
    <w:rsid w:val="00FE0070"/>
    <w:rsid w:val="00FE05E7"/>
    <w:rsid w:val="00FE06A6"/>
    <w:rsid w:val="00FE06CF"/>
    <w:rsid w:val="00FE0C97"/>
    <w:rsid w:val="00FE1144"/>
    <w:rsid w:val="00FE1157"/>
    <w:rsid w:val="00FE1619"/>
    <w:rsid w:val="00FE21C3"/>
    <w:rsid w:val="00FE26E2"/>
    <w:rsid w:val="00FE2F22"/>
    <w:rsid w:val="00FE39C9"/>
    <w:rsid w:val="00FE4B93"/>
    <w:rsid w:val="00FE4F4B"/>
    <w:rsid w:val="00FE5069"/>
    <w:rsid w:val="00FE5925"/>
    <w:rsid w:val="00FE5E53"/>
    <w:rsid w:val="00FE71DF"/>
    <w:rsid w:val="00FE7FBD"/>
    <w:rsid w:val="00FF02B0"/>
    <w:rsid w:val="00FF0A58"/>
    <w:rsid w:val="00FF0ED0"/>
    <w:rsid w:val="00FF13CC"/>
    <w:rsid w:val="00FF18F7"/>
    <w:rsid w:val="00FF1F86"/>
    <w:rsid w:val="00FF2235"/>
    <w:rsid w:val="00FF2A4F"/>
    <w:rsid w:val="00FF4898"/>
    <w:rsid w:val="00FF5D48"/>
    <w:rsid w:val="00FF6054"/>
    <w:rsid w:val="00FF6070"/>
    <w:rsid w:val="00FF674A"/>
    <w:rsid w:val="00FF6E58"/>
    <w:rsid w:val="00FF6E5B"/>
    <w:rsid w:val="00FF7407"/>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5" type="connector" idref="#AutoShape 12"/>
        <o:r id="V:Rule16" type="connector" idref="#AutoShape 13"/>
        <o:r id="V:Rule17" type="connector" idref="#AutoShape 14"/>
        <o:r id="V:Rule18" type="connector" idref="#AutoShape 16"/>
        <o:r id="V:Rule19" type="connector" idref="#AutoShape 15"/>
        <o:r id="V:Rule20" type="connector" idref="#AutoShape 18"/>
        <o:r id="V:Rule21" type="connector" idref="#AutoShape 17"/>
        <o:r id="V:Rule22" type="connector" idref="#AutoShape 25"/>
        <o:r id="V:Rule23" type="connector" idref="#AutoShape 23"/>
        <o:r id="V:Rule24" type="connector" idref="#AutoShape 20"/>
        <o:r id="V:Rule25" type="connector" idref="#AutoShape 19"/>
        <o:r id="V:Rule26" type="connector" idref="#AutoShape 21"/>
        <o:r id="V:Rule27" type="connector" idref="#AutoShape 22"/>
        <o:r id="V:Rule28"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04"/>
  </w:style>
  <w:style w:type="paragraph" w:styleId="1">
    <w:name w:val="heading 1"/>
    <w:basedOn w:val="a"/>
    <w:link w:val="10"/>
    <w:uiPriority w:val="9"/>
    <w:qFormat/>
    <w:rsid w:val="008870C4"/>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semiHidden/>
    <w:unhideWhenUsed/>
    <w:qFormat/>
    <w:rsid w:val="008870C4"/>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870C4"/>
    <w:pPr>
      <w:keepNext/>
      <w:keepLines/>
      <w:spacing w:before="200"/>
      <w:outlineLvl w:val="2"/>
    </w:pPr>
    <w:rPr>
      <w:rFonts w:ascii="Cambria" w:eastAsia="Times New Roman" w:hAnsi="Cambria" w:cs="Times New Roman"/>
      <w:b/>
      <w:bCs/>
      <w:color w:val="72A376"/>
    </w:rPr>
  </w:style>
  <w:style w:type="paragraph" w:styleId="4">
    <w:name w:val="heading 4"/>
    <w:basedOn w:val="a"/>
    <w:next w:val="a"/>
    <w:link w:val="40"/>
    <w:semiHidden/>
    <w:unhideWhenUsed/>
    <w:qFormat/>
    <w:rsid w:val="008870C4"/>
    <w:pPr>
      <w:keepNext/>
      <w:spacing w:line="240" w:lineRule="atLeast"/>
      <w:ind w:firstLine="0"/>
      <w:jc w:val="center"/>
      <w:outlineLvl w:val="3"/>
    </w:pPr>
    <w:rPr>
      <w:rFonts w:ascii="Times New Roman" w:eastAsia="Times New Roman" w:hAnsi="Times New Roman" w:cs="Times New Roman"/>
      <w:b/>
      <w:sz w:val="26"/>
      <w:szCs w:val="20"/>
      <w:lang w:eastAsia="ru-RU"/>
    </w:rPr>
  </w:style>
  <w:style w:type="paragraph" w:styleId="5">
    <w:name w:val="heading 5"/>
    <w:basedOn w:val="a"/>
    <w:next w:val="a"/>
    <w:link w:val="50"/>
    <w:semiHidden/>
    <w:unhideWhenUsed/>
    <w:qFormat/>
    <w:rsid w:val="008870C4"/>
    <w:pPr>
      <w:spacing w:before="240" w:after="60" w:line="240" w:lineRule="auto"/>
      <w:ind w:firstLine="0"/>
      <w:jc w:val="left"/>
      <w:outlineLvl w:val="4"/>
    </w:pPr>
    <w:rPr>
      <w:rFonts w:ascii="Times New Roman CYR" w:eastAsia="Times New Roman" w:hAnsi="Times New Roman CYR" w:cs="Times New Roman CY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A23A9"/>
    <w:pPr>
      <w:ind w:left="720"/>
      <w:contextualSpacing/>
    </w:pPr>
  </w:style>
  <w:style w:type="paragraph" w:styleId="a5">
    <w:name w:val="Balloon Text"/>
    <w:basedOn w:val="a"/>
    <w:link w:val="a6"/>
    <w:uiPriority w:val="99"/>
    <w:semiHidden/>
    <w:unhideWhenUsed/>
    <w:rsid w:val="008D1A9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A90"/>
    <w:rPr>
      <w:rFonts w:ascii="Tahoma" w:hAnsi="Tahoma" w:cs="Tahoma"/>
      <w:sz w:val="16"/>
      <w:szCs w:val="16"/>
    </w:rPr>
  </w:style>
  <w:style w:type="paragraph" w:styleId="a7">
    <w:name w:val="header"/>
    <w:basedOn w:val="a"/>
    <w:link w:val="a8"/>
    <w:uiPriority w:val="99"/>
    <w:unhideWhenUsed/>
    <w:rsid w:val="00BE0877"/>
    <w:pPr>
      <w:tabs>
        <w:tab w:val="center" w:pos="4677"/>
        <w:tab w:val="right" w:pos="9355"/>
      </w:tabs>
      <w:spacing w:line="240" w:lineRule="auto"/>
    </w:pPr>
  </w:style>
  <w:style w:type="character" w:customStyle="1" w:styleId="a8">
    <w:name w:val="Верхний колонтитул Знак"/>
    <w:basedOn w:val="a0"/>
    <w:link w:val="a7"/>
    <w:uiPriority w:val="99"/>
    <w:rsid w:val="00BE0877"/>
  </w:style>
  <w:style w:type="paragraph" w:styleId="a9">
    <w:name w:val="footer"/>
    <w:basedOn w:val="a"/>
    <w:link w:val="aa"/>
    <w:uiPriority w:val="99"/>
    <w:unhideWhenUsed/>
    <w:rsid w:val="00BE0877"/>
    <w:pPr>
      <w:tabs>
        <w:tab w:val="center" w:pos="4677"/>
        <w:tab w:val="right" w:pos="9355"/>
      </w:tabs>
      <w:spacing w:line="240" w:lineRule="auto"/>
    </w:pPr>
  </w:style>
  <w:style w:type="character" w:customStyle="1" w:styleId="aa">
    <w:name w:val="Нижний колонтитул Знак"/>
    <w:basedOn w:val="a0"/>
    <w:link w:val="a9"/>
    <w:uiPriority w:val="99"/>
    <w:rsid w:val="00BE0877"/>
  </w:style>
  <w:style w:type="paragraph" w:customStyle="1" w:styleId="ConsPlusNormal">
    <w:name w:val="ConsPlusNormal"/>
    <w:rsid w:val="009B5599"/>
    <w:pPr>
      <w:autoSpaceDE w:val="0"/>
      <w:autoSpaceDN w:val="0"/>
      <w:adjustRightInd w:val="0"/>
      <w:spacing w:line="240" w:lineRule="auto"/>
      <w:ind w:firstLine="0"/>
      <w:jc w:val="left"/>
    </w:pPr>
    <w:rPr>
      <w:rFonts w:ascii="Arial" w:hAnsi="Arial" w:cs="Arial"/>
      <w:sz w:val="20"/>
      <w:szCs w:val="20"/>
    </w:rPr>
  </w:style>
  <w:style w:type="paragraph" w:customStyle="1" w:styleId="western">
    <w:name w:val="western"/>
    <w:basedOn w:val="a"/>
    <w:uiPriority w:val="99"/>
    <w:rsid w:val="009B5599"/>
    <w:pPr>
      <w:spacing w:before="100" w:beforeAutospacing="1" w:after="115" w:line="240" w:lineRule="auto"/>
      <w:ind w:firstLine="0"/>
      <w:jc w:val="left"/>
    </w:pPr>
    <w:rPr>
      <w:rFonts w:ascii="Times New Roman" w:eastAsia="Times New Roman" w:hAnsi="Times New Roman" w:cs="Times New Roman"/>
      <w:color w:val="000000"/>
      <w:sz w:val="24"/>
      <w:szCs w:val="24"/>
      <w:lang w:eastAsia="ru-RU"/>
    </w:rPr>
  </w:style>
  <w:style w:type="table" w:styleId="ab">
    <w:name w:val="Table Grid"/>
    <w:basedOn w:val="a1"/>
    <w:uiPriority w:val="59"/>
    <w:rsid w:val="000707A7"/>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0707A7"/>
  </w:style>
  <w:style w:type="character" w:customStyle="1" w:styleId="apple-converted-space">
    <w:name w:val="apple-converted-space"/>
    <w:basedOn w:val="a0"/>
    <w:rsid w:val="000707A7"/>
  </w:style>
  <w:style w:type="character" w:styleId="ac">
    <w:name w:val="Placeholder Text"/>
    <w:basedOn w:val="a0"/>
    <w:uiPriority w:val="99"/>
    <w:semiHidden/>
    <w:rsid w:val="00BA403C"/>
    <w:rPr>
      <w:color w:val="808080"/>
    </w:rPr>
  </w:style>
  <w:style w:type="paragraph" w:styleId="ad">
    <w:name w:val="Revision"/>
    <w:hidden/>
    <w:uiPriority w:val="99"/>
    <w:semiHidden/>
    <w:rsid w:val="00943989"/>
    <w:pPr>
      <w:spacing w:line="240" w:lineRule="auto"/>
      <w:ind w:firstLine="0"/>
      <w:jc w:val="left"/>
    </w:pPr>
  </w:style>
  <w:style w:type="character" w:customStyle="1" w:styleId="10">
    <w:name w:val="Заголовок 1 Знак"/>
    <w:basedOn w:val="a0"/>
    <w:link w:val="1"/>
    <w:uiPriority w:val="9"/>
    <w:rsid w:val="008870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870C4"/>
    <w:rPr>
      <w:rFonts w:ascii="Times New Roman" w:eastAsia="Times New Roman" w:hAnsi="Times New Roman" w:cs="Times New Roman"/>
      <w:b/>
      <w:bCs/>
      <w:sz w:val="36"/>
      <w:szCs w:val="36"/>
      <w:lang w:eastAsia="ru-RU"/>
    </w:rPr>
  </w:style>
  <w:style w:type="paragraph" w:customStyle="1" w:styleId="31">
    <w:name w:val="Заголовок 31"/>
    <w:basedOn w:val="a"/>
    <w:next w:val="a"/>
    <w:uiPriority w:val="9"/>
    <w:semiHidden/>
    <w:unhideWhenUsed/>
    <w:qFormat/>
    <w:rsid w:val="008870C4"/>
    <w:pPr>
      <w:keepNext/>
      <w:keepLines/>
      <w:spacing w:before="200"/>
      <w:outlineLvl w:val="2"/>
    </w:pPr>
    <w:rPr>
      <w:rFonts w:ascii="Cambria" w:eastAsia="Times New Roman" w:hAnsi="Cambria" w:cs="Times New Roman"/>
      <w:b/>
      <w:bCs/>
      <w:color w:val="72A376"/>
      <w:sz w:val="28"/>
      <w:szCs w:val="28"/>
    </w:rPr>
  </w:style>
  <w:style w:type="character" w:customStyle="1" w:styleId="40">
    <w:name w:val="Заголовок 4 Знак"/>
    <w:basedOn w:val="a0"/>
    <w:link w:val="4"/>
    <w:semiHidden/>
    <w:rsid w:val="008870C4"/>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8870C4"/>
    <w:rPr>
      <w:rFonts w:ascii="Times New Roman CYR" w:eastAsia="Times New Roman" w:hAnsi="Times New Roman CYR" w:cs="Times New Roman CYR"/>
      <w:b/>
      <w:bCs/>
      <w:i/>
      <w:iCs/>
      <w:sz w:val="26"/>
      <w:szCs w:val="26"/>
      <w:lang w:eastAsia="ru-RU"/>
    </w:rPr>
  </w:style>
  <w:style w:type="numbering" w:customStyle="1" w:styleId="11">
    <w:name w:val="Нет списка1"/>
    <w:next w:val="a2"/>
    <w:uiPriority w:val="99"/>
    <w:semiHidden/>
    <w:unhideWhenUsed/>
    <w:rsid w:val="008870C4"/>
  </w:style>
  <w:style w:type="character" w:customStyle="1" w:styleId="30">
    <w:name w:val="Заголовок 3 Знак"/>
    <w:basedOn w:val="a0"/>
    <w:link w:val="3"/>
    <w:uiPriority w:val="9"/>
    <w:semiHidden/>
    <w:rsid w:val="008870C4"/>
    <w:rPr>
      <w:rFonts w:ascii="Cambria" w:eastAsia="Times New Roman" w:hAnsi="Cambria" w:cs="Times New Roman"/>
      <w:b/>
      <w:bCs/>
      <w:color w:val="72A376"/>
    </w:rPr>
  </w:style>
  <w:style w:type="paragraph" w:customStyle="1" w:styleId="ae">
    <w:name w:val="!Текст"/>
    <w:basedOn w:val="a"/>
    <w:link w:val="af"/>
    <w:qFormat/>
    <w:rsid w:val="008870C4"/>
    <w:pPr>
      <w:ind w:firstLine="0"/>
    </w:pPr>
    <w:rPr>
      <w:rFonts w:ascii="Times New Roman CYR" w:hAnsi="Times New Roman CYR" w:cs="Times New Roman CYR"/>
      <w:sz w:val="28"/>
      <w:szCs w:val="28"/>
    </w:rPr>
  </w:style>
  <w:style w:type="character" w:customStyle="1" w:styleId="af">
    <w:name w:val="!Текст Знак"/>
    <w:link w:val="ae"/>
    <w:locked/>
    <w:rsid w:val="008870C4"/>
    <w:rPr>
      <w:rFonts w:ascii="Times New Roman CYR" w:hAnsi="Times New Roman CYR" w:cs="Times New Roman CYR"/>
      <w:sz w:val="28"/>
      <w:szCs w:val="28"/>
    </w:rPr>
  </w:style>
  <w:style w:type="paragraph" w:styleId="af0">
    <w:name w:val="Title"/>
    <w:basedOn w:val="a"/>
    <w:link w:val="af1"/>
    <w:uiPriority w:val="99"/>
    <w:qFormat/>
    <w:rsid w:val="008870C4"/>
    <w:pPr>
      <w:spacing w:line="240" w:lineRule="auto"/>
      <w:ind w:left="540" w:firstLine="0"/>
      <w:jc w:val="center"/>
    </w:pPr>
    <w:rPr>
      <w:rFonts w:ascii="Times New Roman CYR" w:eastAsia="Times New Roman" w:hAnsi="Times New Roman CYR" w:cs="Times New Roman CYR"/>
      <w:b/>
      <w:bCs/>
      <w:sz w:val="28"/>
      <w:szCs w:val="28"/>
      <w:lang w:eastAsia="ru-RU"/>
    </w:rPr>
  </w:style>
  <w:style w:type="character" w:customStyle="1" w:styleId="af1">
    <w:name w:val="Название Знак"/>
    <w:basedOn w:val="a0"/>
    <w:link w:val="af0"/>
    <w:uiPriority w:val="99"/>
    <w:rsid w:val="008870C4"/>
    <w:rPr>
      <w:rFonts w:ascii="Times New Roman CYR" w:eastAsia="Times New Roman" w:hAnsi="Times New Roman CYR" w:cs="Times New Roman CYR"/>
      <w:b/>
      <w:bCs/>
      <w:sz w:val="28"/>
      <w:szCs w:val="28"/>
      <w:lang w:eastAsia="ru-RU"/>
    </w:rPr>
  </w:style>
  <w:style w:type="paragraph" w:styleId="af2">
    <w:name w:val="Subtitle"/>
    <w:basedOn w:val="a"/>
    <w:link w:val="af3"/>
    <w:uiPriority w:val="99"/>
    <w:qFormat/>
    <w:rsid w:val="008870C4"/>
    <w:pPr>
      <w:spacing w:line="240" w:lineRule="auto"/>
      <w:ind w:firstLine="0"/>
    </w:pPr>
    <w:rPr>
      <w:rFonts w:ascii="Times New Roman CYR" w:eastAsia="Times New Roman" w:hAnsi="Times New Roman CYR" w:cs="Times New Roman CYR"/>
      <w:b/>
      <w:bCs/>
      <w:sz w:val="24"/>
      <w:szCs w:val="24"/>
      <w:lang w:eastAsia="ru-RU"/>
    </w:rPr>
  </w:style>
  <w:style w:type="character" w:customStyle="1" w:styleId="af3">
    <w:name w:val="Подзаголовок Знак"/>
    <w:basedOn w:val="a0"/>
    <w:link w:val="af2"/>
    <w:uiPriority w:val="99"/>
    <w:rsid w:val="008870C4"/>
    <w:rPr>
      <w:rFonts w:ascii="Times New Roman CYR" w:eastAsia="Times New Roman" w:hAnsi="Times New Roman CYR" w:cs="Times New Roman CYR"/>
      <w:b/>
      <w:bCs/>
      <w:sz w:val="24"/>
      <w:szCs w:val="24"/>
      <w:lang w:eastAsia="ru-RU"/>
    </w:rPr>
  </w:style>
  <w:style w:type="character" w:styleId="af4">
    <w:name w:val="Strong"/>
    <w:basedOn w:val="a0"/>
    <w:uiPriority w:val="22"/>
    <w:qFormat/>
    <w:rsid w:val="008870C4"/>
    <w:rPr>
      <w:b/>
      <w:bCs/>
    </w:rPr>
  </w:style>
  <w:style w:type="character" w:styleId="af5">
    <w:name w:val="Emphasis"/>
    <w:basedOn w:val="a0"/>
    <w:uiPriority w:val="20"/>
    <w:qFormat/>
    <w:rsid w:val="008870C4"/>
    <w:rPr>
      <w:i/>
      <w:iCs/>
    </w:rPr>
  </w:style>
  <w:style w:type="paragraph" w:customStyle="1" w:styleId="12">
    <w:name w:val="Без интервала1"/>
    <w:next w:val="af6"/>
    <w:link w:val="af7"/>
    <w:uiPriority w:val="1"/>
    <w:qFormat/>
    <w:rsid w:val="008870C4"/>
    <w:pPr>
      <w:spacing w:line="240" w:lineRule="auto"/>
      <w:ind w:firstLine="0"/>
      <w:jc w:val="left"/>
    </w:pPr>
    <w:rPr>
      <w:rFonts w:eastAsia="Times New Roman"/>
      <w:lang w:eastAsia="ru-RU"/>
    </w:rPr>
  </w:style>
  <w:style w:type="character" w:customStyle="1" w:styleId="af7">
    <w:name w:val="Без интервала Знак"/>
    <w:basedOn w:val="a0"/>
    <w:link w:val="12"/>
    <w:uiPriority w:val="1"/>
    <w:rsid w:val="008870C4"/>
    <w:rPr>
      <w:rFonts w:ascii="Calibri" w:eastAsia="Times New Roman" w:hAnsi="Calibri" w:cs="Times New Roman"/>
      <w:sz w:val="22"/>
      <w:szCs w:val="22"/>
      <w:lang w:eastAsia="ru-RU"/>
    </w:rPr>
  </w:style>
  <w:style w:type="character" w:styleId="af8">
    <w:name w:val="Hyperlink"/>
    <w:uiPriority w:val="99"/>
    <w:unhideWhenUsed/>
    <w:rsid w:val="008870C4"/>
    <w:rPr>
      <w:color w:val="0000FF"/>
      <w:u w:val="single"/>
    </w:rPr>
  </w:style>
  <w:style w:type="paragraph" w:styleId="af9">
    <w:name w:val="Normal (Web)"/>
    <w:basedOn w:val="a"/>
    <w:uiPriority w:val="99"/>
    <w:unhideWhenUsed/>
    <w:rsid w:val="008870C4"/>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eastAsia="ru-RU"/>
    </w:rPr>
  </w:style>
  <w:style w:type="paragraph" w:styleId="13">
    <w:name w:val="toc 1"/>
    <w:basedOn w:val="a"/>
    <w:next w:val="a"/>
    <w:autoRedefine/>
    <w:uiPriority w:val="99"/>
    <w:semiHidden/>
    <w:unhideWhenUsed/>
    <w:qFormat/>
    <w:rsid w:val="008870C4"/>
    <w:pPr>
      <w:tabs>
        <w:tab w:val="left" w:pos="0"/>
        <w:tab w:val="right" w:leader="dot" w:pos="9345"/>
      </w:tabs>
      <w:spacing w:line="240" w:lineRule="auto"/>
      <w:ind w:left="-426" w:firstLine="568"/>
      <w:jc w:val="left"/>
    </w:pPr>
    <w:rPr>
      <w:rFonts w:ascii="Times New Roman" w:eastAsia="Times New Roman" w:hAnsi="Times New Roman" w:cs="Times New Roman"/>
      <w:b/>
      <w:noProof/>
      <w:sz w:val="24"/>
      <w:szCs w:val="24"/>
      <w:lang w:eastAsia="ru-RU"/>
    </w:rPr>
  </w:style>
  <w:style w:type="paragraph" w:styleId="afa">
    <w:name w:val="footnote text"/>
    <w:basedOn w:val="a"/>
    <w:link w:val="afb"/>
    <w:uiPriority w:val="99"/>
    <w:semiHidden/>
    <w:unhideWhenUsed/>
    <w:rsid w:val="008870C4"/>
    <w:pPr>
      <w:spacing w:line="240" w:lineRule="auto"/>
      <w:ind w:firstLine="0"/>
      <w:jc w:val="left"/>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8870C4"/>
    <w:rPr>
      <w:rFonts w:ascii="Times New Roman" w:eastAsia="Times New Roman" w:hAnsi="Times New Roman" w:cs="Times New Roman"/>
      <w:sz w:val="20"/>
      <w:szCs w:val="20"/>
      <w:lang w:eastAsia="ru-RU"/>
    </w:rPr>
  </w:style>
  <w:style w:type="paragraph" w:styleId="afc">
    <w:name w:val="Body Text"/>
    <w:basedOn w:val="a"/>
    <w:link w:val="afd"/>
    <w:uiPriority w:val="99"/>
    <w:unhideWhenUsed/>
    <w:rsid w:val="008870C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uiPriority w:val="99"/>
    <w:rsid w:val="008870C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8870C4"/>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8870C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8870C4"/>
  </w:style>
  <w:style w:type="character" w:customStyle="1" w:styleId="23">
    <w:name w:val="Основной текст с отступом 2 Знак"/>
    <w:basedOn w:val="a0"/>
    <w:link w:val="24"/>
    <w:uiPriority w:val="99"/>
    <w:semiHidden/>
    <w:rsid w:val="008870C4"/>
    <w:rPr>
      <w:rFonts w:ascii="Times New Roman" w:eastAsia="Times New Roman" w:hAnsi="Times New Roman" w:cs="Times New Roman"/>
      <w:sz w:val="26"/>
      <w:szCs w:val="20"/>
      <w:lang w:eastAsia="ru-RU"/>
    </w:rPr>
  </w:style>
  <w:style w:type="paragraph" w:styleId="24">
    <w:name w:val="Body Text Indent 2"/>
    <w:basedOn w:val="a"/>
    <w:link w:val="23"/>
    <w:uiPriority w:val="99"/>
    <w:semiHidden/>
    <w:unhideWhenUsed/>
    <w:rsid w:val="008870C4"/>
    <w:pPr>
      <w:spacing w:line="240" w:lineRule="atLeast"/>
      <w:ind w:firstLine="720"/>
      <w:jc w:val="left"/>
    </w:pPr>
    <w:rPr>
      <w:rFonts w:ascii="Times New Roman" w:eastAsia="Times New Roman" w:hAnsi="Times New Roman" w:cs="Times New Roman"/>
      <w:sz w:val="26"/>
      <w:szCs w:val="20"/>
      <w:lang w:eastAsia="ru-RU"/>
    </w:rPr>
  </w:style>
  <w:style w:type="character" w:customStyle="1" w:styleId="211">
    <w:name w:val="Основной текст с отступом 2 Знак1"/>
    <w:basedOn w:val="a0"/>
    <w:uiPriority w:val="99"/>
    <w:semiHidden/>
    <w:rsid w:val="008870C4"/>
  </w:style>
  <w:style w:type="paragraph" w:customStyle="1" w:styleId="consplusnormal0">
    <w:name w:val="consplusnormal"/>
    <w:basedOn w:val="a"/>
    <w:uiPriority w:val="99"/>
    <w:rsid w:val="008870C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51">
    <w:name w:val="Стиль5"/>
    <w:basedOn w:val="a"/>
    <w:uiPriority w:val="99"/>
    <w:rsid w:val="008870C4"/>
    <w:pPr>
      <w:spacing w:line="240" w:lineRule="auto"/>
      <w:ind w:firstLine="426"/>
      <w:jc w:val="center"/>
    </w:pPr>
    <w:rPr>
      <w:rFonts w:ascii="Times New Roman" w:eastAsia="Times New Roman" w:hAnsi="Times New Roman" w:cs="Times New Roman"/>
      <w:sz w:val="24"/>
      <w:szCs w:val="20"/>
      <w:lang w:eastAsia="ru-RU"/>
    </w:rPr>
  </w:style>
  <w:style w:type="paragraph" w:customStyle="1" w:styleId="afe">
    <w:name w:val="Базовый"/>
    <w:uiPriority w:val="99"/>
    <w:rsid w:val="008870C4"/>
    <w:pPr>
      <w:tabs>
        <w:tab w:val="left" w:pos="709"/>
      </w:tabs>
      <w:suppressAutoHyphens/>
      <w:spacing w:after="200" w:line="276" w:lineRule="atLeast"/>
      <w:ind w:firstLine="0"/>
      <w:jc w:val="left"/>
    </w:pPr>
    <w:rPr>
      <w:rFonts w:ascii="Calibri" w:eastAsia="Times New Roman" w:hAnsi="Calibri" w:cs="Times New Roman"/>
      <w:color w:val="00000A"/>
      <w:sz w:val="28"/>
    </w:rPr>
  </w:style>
  <w:style w:type="paragraph" w:customStyle="1" w:styleId="rtejustify">
    <w:name w:val="rtejustify"/>
    <w:basedOn w:val="a"/>
    <w:rsid w:val="008870C4"/>
    <w:pPr>
      <w:spacing w:before="144" w:after="288" w:line="240" w:lineRule="auto"/>
      <w:ind w:firstLine="0"/>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8870C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aff">
    <w:name w:val="Нормальный (таблица)"/>
    <w:basedOn w:val="a"/>
    <w:next w:val="a"/>
    <w:uiPriority w:val="99"/>
    <w:rsid w:val="008870C4"/>
    <w:pPr>
      <w:widowControl w:val="0"/>
      <w:autoSpaceDE w:val="0"/>
      <w:autoSpaceDN w:val="0"/>
      <w:adjustRightInd w:val="0"/>
      <w:spacing w:line="240" w:lineRule="auto"/>
      <w:ind w:firstLine="0"/>
    </w:pPr>
    <w:rPr>
      <w:rFonts w:ascii="Arial" w:eastAsia="Times New Roman" w:hAnsi="Arial" w:cs="Times New Roman"/>
      <w:sz w:val="24"/>
      <w:szCs w:val="24"/>
      <w:lang w:eastAsia="ru-RU"/>
    </w:rPr>
  </w:style>
  <w:style w:type="paragraph" w:customStyle="1" w:styleId="aff0">
    <w:name w:val="Прижатый влево"/>
    <w:basedOn w:val="a"/>
    <w:next w:val="a"/>
    <w:uiPriority w:val="99"/>
    <w:rsid w:val="008870C4"/>
    <w:pPr>
      <w:widowControl w:val="0"/>
      <w:autoSpaceDE w:val="0"/>
      <w:autoSpaceDN w:val="0"/>
      <w:adjustRightInd w:val="0"/>
      <w:spacing w:line="240" w:lineRule="auto"/>
      <w:ind w:firstLine="0"/>
      <w:jc w:val="left"/>
    </w:pPr>
    <w:rPr>
      <w:rFonts w:ascii="Arial" w:eastAsia="Times New Roman" w:hAnsi="Arial" w:cs="Times New Roman"/>
      <w:sz w:val="24"/>
      <w:szCs w:val="24"/>
      <w:lang w:eastAsia="ru-RU"/>
    </w:rPr>
  </w:style>
  <w:style w:type="character" w:customStyle="1" w:styleId="aff1">
    <w:name w:val="Гипертекстовая ссылка"/>
    <w:basedOn w:val="a0"/>
    <w:uiPriority w:val="99"/>
    <w:rsid w:val="008870C4"/>
    <w:rPr>
      <w:b/>
      <w:bCs/>
      <w:color w:val="106BBE"/>
    </w:rPr>
  </w:style>
  <w:style w:type="character" w:customStyle="1" w:styleId="aff2">
    <w:name w:val="Цветовое выделение"/>
    <w:uiPriority w:val="99"/>
    <w:rsid w:val="008870C4"/>
    <w:rPr>
      <w:b/>
      <w:bCs/>
      <w:color w:val="26282F"/>
    </w:rPr>
  </w:style>
  <w:style w:type="character" w:customStyle="1" w:styleId="z-">
    <w:name w:val="z-Начало формы Знак"/>
    <w:basedOn w:val="a0"/>
    <w:link w:val="z-0"/>
    <w:uiPriority w:val="99"/>
    <w:semiHidden/>
    <w:rsid w:val="008870C4"/>
    <w:rPr>
      <w:rFonts w:ascii="Arial" w:hAnsi="Arial" w:cs="Arial"/>
      <w:vanish/>
      <w:sz w:val="16"/>
      <w:szCs w:val="16"/>
    </w:rPr>
  </w:style>
  <w:style w:type="paragraph" w:styleId="z-0">
    <w:name w:val="HTML Top of Form"/>
    <w:basedOn w:val="a"/>
    <w:next w:val="a"/>
    <w:link w:val="z-"/>
    <w:hidden/>
    <w:uiPriority w:val="99"/>
    <w:semiHidden/>
    <w:unhideWhenUsed/>
    <w:rsid w:val="008870C4"/>
    <w:pPr>
      <w:pBdr>
        <w:bottom w:val="single" w:sz="6" w:space="1" w:color="auto"/>
      </w:pBdr>
      <w:spacing w:line="240" w:lineRule="auto"/>
      <w:ind w:firstLine="0"/>
      <w:jc w:val="center"/>
    </w:pPr>
    <w:rPr>
      <w:rFonts w:ascii="Arial" w:hAnsi="Arial" w:cs="Arial"/>
      <w:vanish/>
      <w:sz w:val="16"/>
      <w:szCs w:val="16"/>
    </w:rPr>
  </w:style>
  <w:style w:type="character" w:customStyle="1" w:styleId="z-1">
    <w:name w:val="z-Начало формы Знак1"/>
    <w:basedOn w:val="a0"/>
    <w:uiPriority w:val="99"/>
    <w:semiHidden/>
    <w:rsid w:val="008870C4"/>
    <w:rPr>
      <w:rFonts w:ascii="Arial" w:hAnsi="Arial" w:cs="Arial"/>
      <w:vanish/>
      <w:sz w:val="16"/>
      <w:szCs w:val="16"/>
    </w:rPr>
  </w:style>
  <w:style w:type="character" w:customStyle="1" w:styleId="z-2">
    <w:name w:val="z-Конец формы Знак"/>
    <w:basedOn w:val="a0"/>
    <w:link w:val="z-3"/>
    <w:uiPriority w:val="99"/>
    <w:semiHidden/>
    <w:rsid w:val="008870C4"/>
    <w:rPr>
      <w:rFonts w:ascii="Arial" w:hAnsi="Arial" w:cs="Arial"/>
      <w:vanish/>
      <w:sz w:val="16"/>
      <w:szCs w:val="16"/>
    </w:rPr>
  </w:style>
  <w:style w:type="paragraph" w:styleId="z-3">
    <w:name w:val="HTML Bottom of Form"/>
    <w:basedOn w:val="a"/>
    <w:next w:val="a"/>
    <w:link w:val="z-2"/>
    <w:hidden/>
    <w:uiPriority w:val="99"/>
    <w:semiHidden/>
    <w:unhideWhenUsed/>
    <w:rsid w:val="008870C4"/>
    <w:pPr>
      <w:pBdr>
        <w:top w:val="single" w:sz="6" w:space="1" w:color="auto"/>
      </w:pBdr>
      <w:spacing w:line="240" w:lineRule="auto"/>
      <w:ind w:firstLine="0"/>
      <w:jc w:val="center"/>
    </w:pPr>
    <w:rPr>
      <w:rFonts w:ascii="Arial" w:hAnsi="Arial" w:cs="Arial"/>
      <w:vanish/>
      <w:sz w:val="16"/>
      <w:szCs w:val="16"/>
    </w:rPr>
  </w:style>
  <w:style w:type="character" w:customStyle="1" w:styleId="z-10">
    <w:name w:val="z-Конец формы Знак1"/>
    <w:basedOn w:val="a0"/>
    <w:uiPriority w:val="99"/>
    <w:semiHidden/>
    <w:rsid w:val="008870C4"/>
    <w:rPr>
      <w:rFonts w:ascii="Arial" w:hAnsi="Arial" w:cs="Arial"/>
      <w:vanish/>
      <w:sz w:val="16"/>
      <w:szCs w:val="16"/>
    </w:rPr>
  </w:style>
  <w:style w:type="character" w:customStyle="1" w:styleId="accented">
    <w:name w:val="accented"/>
    <w:basedOn w:val="a0"/>
    <w:rsid w:val="008870C4"/>
  </w:style>
  <w:style w:type="table" w:customStyle="1" w:styleId="14">
    <w:name w:val="Сетка таблицы1"/>
    <w:basedOn w:val="a1"/>
    <w:next w:val="ab"/>
    <w:rsid w:val="008870C4"/>
    <w:pPr>
      <w:spacing w:line="240" w:lineRule="auto"/>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uiPriority w:val="99"/>
    <w:semiHidden/>
    <w:rsid w:val="008870C4"/>
    <w:pPr>
      <w:ind w:firstLine="540"/>
      <w:jc w:val="center"/>
    </w:pPr>
    <w:rPr>
      <w:rFonts w:ascii="Calibri" w:eastAsia="Calibri" w:hAnsi="Calibri" w:cs="Times New Roman"/>
      <w:b/>
      <w:bCs/>
      <w:sz w:val="28"/>
      <w:szCs w:val="28"/>
    </w:rPr>
  </w:style>
  <w:style w:type="paragraph" w:customStyle="1" w:styleId="ConsPlusCell">
    <w:name w:val="ConsPlusCell"/>
    <w:rsid w:val="008870C4"/>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16">
    <w:name w:val="Абзац списка1"/>
    <w:basedOn w:val="a"/>
    <w:rsid w:val="008870C4"/>
    <w:pPr>
      <w:spacing w:after="200" w:line="276" w:lineRule="auto"/>
      <w:ind w:left="720" w:firstLine="0"/>
      <w:contextualSpacing/>
      <w:jc w:val="left"/>
    </w:pPr>
    <w:rPr>
      <w:rFonts w:ascii="Calibri" w:eastAsia="Times New Roman" w:hAnsi="Calibri" w:cs="Times New Roman"/>
    </w:rPr>
  </w:style>
  <w:style w:type="character" w:customStyle="1" w:styleId="HTML">
    <w:name w:val="Стандартный HTML Знак"/>
    <w:basedOn w:val="a0"/>
    <w:link w:val="HTML0"/>
    <w:uiPriority w:val="99"/>
    <w:semiHidden/>
    <w:rsid w:val="008870C4"/>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88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20"/>
      <w:szCs w:val="20"/>
      <w:lang w:eastAsia="ru-RU"/>
    </w:rPr>
  </w:style>
  <w:style w:type="character" w:customStyle="1" w:styleId="HTML1">
    <w:name w:val="Стандартный HTML Знак1"/>
    <w:basedOn w:val="a0"/>
    <w:uiPriority w:val="99"/>
    <w:semiHidden/>
    <w:rsid w:val="008870C4"/>
    <w:rPr>
      <w:rFonts w:ascii="Consolas" w:hAnsi="Consolas" w:cs="Consolas"/>
      <w:sz w:val="20"/>
      <w:szCs w:val="20"/>
    </w:rPr>
  </w:style>
  <w:style w:type="character" w:customStyle="1" w:styleId="aff3">
    <w:name w:val="Основной текст с отступом Знак"/>
    <w:basedOn w:val="a0"/>
    <w:link w:val="aff4"/>
    <w:uiPriority w:val="99"/>
    <w:semiHidden/>
    <w:rsid w:val="008870C4"/>
    <w:rPr>
      <w:rFonts w:ascii="Times New Roman" w:eastAsia="Times New Roman" w:hAnsi="Times New Roman" w:cs="Times New Roman"/>
      <w:sz w:val="20"/>
      <w:szCs w:val="20"/>
      <w:lang w:eastAsia="ru-RU"/>
    </w:rPr>
  </w:style>
  <w:style w:type="paragraph" w:styleId="aff4">
    <w:name w:val="Body Text Indent"/>
    <w:basedOn w:val="a"/>
    <w:link w:val="aff3"/>
    <w:uiPriority w:val="99"/>
    <w:semiHidden/>
    <w:unhideWhenUsed/>
    <w:rsid w:val="008870C4"/>
    <w:pPr>
      <w:spacing w:after="120" w:line="240" w:lineRule="auto"/>
      <w:ind w:left="283" w:firstLine="0"/>
      <w:jc w:val="left"/>
    </w:pPr>
    <w:rPr>
      <w:rFonts w:ascii="Times New Roman" w:eastAsia="Times New Roman" w:hAnsi="Times New Roman" w:cs="Times New Roman"/>
      <w:sz w:val="20"/>
      <w:szCs w:val="20"/>
      <w:lang w:eastAsia="ru-RU"/>
    </w:rPr>
  </w:style>
  <w:style w:type="character" w:customStyle="1" w:styleId="17">
    <w:name w:val="Основной текст с отступом Знак1"/>
    <w:basedOn w:val="a0"/>
    <w:uiPriority w:val="99"/>
    <w:semiHidden/>
    <w:rsid w:val="008870C4"/>
  </w:style>
  <w:style w:type="paragraph" w:customStyle="1" w:styleId="tekstob">
    <w:name w:val="tekstob"/>
    <w:basedOn w:val="a"/>
    <w:uiPriority w:val="99"/>
    <w:rsid w:val="008870C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8870C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870C4"/>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18">
    <w:name w:val="Обычный1"/>
    <w:uiPriority w:val="99"/>
    <w:rsid w:val="008870C4"/>
    <w:pPr>
      <w:widowControl w:val="0"/>
      <w:snapToGrid w:val="0"/>
      <w:spacing w:line="300" w:lineRule="auto"/>
      <w:ind w:left="160" w:hanging="160"/>
      <w:jc w:val="left"/>
    </w:pPr>
    <w:rPr>
      <w:rFonts w:ascii="Times New Roman" w:eastAsia="Times New Roman" w:hAnsi="Times New Roman" w:cs="Times New Roman"/>
      <w:szCs w:val="20"/>
      <w:lang w:eastAsia="ru-RU"/>
    </w:rPr>
  </w:style>
  <w:style w:type="paragraph" w:customStyle="1" w:styleId="font5">
    <w:name w:val="font5"/>
    <w:basedOn w:val="a"/>
    <w:rsid w:val="008870C4"/>
    <w:pPr>
      <w:spacing w:before="100" w:beforeAutospacing="1" w:after="100" w:afterAutospacing="1" w:line="240" w:lineRule="auto"/>
      <w:ind w:firstLine="0"/>
      <w:jc w:val="left"/>
    </w:pPr>
    <w:rPr>
      <w:rFonts w:ascii="Times New Roman" w:eastAsia="Times New Roman" w:hAnsi="Times New Roman" w:cs="Times New Roman"/>
      <w:b/>
      <w:bCs/>
      <w:color w:val="000000"/>
      <w:lang w:eastAsia="ru-RU"/>
    </w:rPr>
  </w:style>
  <w:style w:type="paragraph" w:customStyle="1" w:styleId="xl66">
    <w:name w:val="xl66"/>
    <w:basedOn w:val="a"/>
    <w:uiPriority w:val="99"/>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67">
    <w:name w:val="xl67"/>
    <w:basedOn w:val="a"/>
    <w:rsid w:val="008870C4"/>
    <w:pPr>
      <w:spacing w:before="100" w:beforeAutospacing="1" w:after="100" w:afterAutospacing="1" w:line="240" w:lineRule="auto"/>
      <w:ind w:firstLine="0"/>
      <w:jc w:val="right"/>
    </w:pPr>
    <w:rPr>
      <w:rFonts w:ascii="Times New Roman" w:eastAsia="Times New Roman" w:hAnsi="Times New Roman" w:cs="Times New Roman"/>
      <w:sz w:val="18"/>
      <w:szCs w:val="18"/>
      <w:lang w:eastAsia="ru-RU"/>
    </w:rPr>
  </w:style>
  <w:style w:type="paragraph" w:customStyle="1" w:styleId="xl68">
    <w:name w:val="xl68"/>
    <w:basedOn w:val="a"/>
    <w:rsid w:val="008870C4"/>
    <w:pPr>
      <w:spacing w:before="100" w:beforeAutospacing="1" w:after="100" w:afterAutospacing="1" w:line="240" w:lineRule="auto"/>
      <w:ind w:firstLine="0"/>
      <w:jc w:val="right"/>
    </w:pPr>
    <w:rPr>
      <w:rFonts w:ascii="Times New Roman" w:eastAsia="Times New Roman" w:hAnsi="Times New Roman" w:cs="Times New Roman"/>
      <w:sz w:val="18"/>
      <w:szCs w:val="18"/>
      <w:lang w:eastAsia="ru-RU"/>
    </w:rPr>
  </w:style>
  <w:style w:type="paragraph" w:customStyle="1" w:styleId="xl69">
    <w:name w:val="xl69"/>
    <w:basedOn w:val="a"/>
    <w:rsid w:val="008870C4"/>
    <w:pPr>
      <w:spacing w:before="100" w:beforeAutospacing="1" w:after="100" w:afterAutospacing="1" w:line="240" w:lineRule="auto"/>
      <w:ind w:firstLine="0"/>
      <w:jc w:val="left"/>
    </w:pPr>
    <w:rPr>
      <w:rFonts w:ascii="Times New Roman" w:eastAsia="Times New Roman" w:hAnsi="Times New Roman" w:cs="Times New Roman"/>
      <w:sz w:val="18"/>
      <w:szCs w:val="18"/>
      <w:lang w:eastAsia="ru-RU"/>
    </w:rPr>
  </w:style>
  <w:style w:type="paragraph" w:customStyle="1" w:styleId="xl70">
    <w:name w:val="xl70"/>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eastAsia="ru-RU"/>
    </w:rPr>
  </w:style>
  <w:style w:type="paragraph" w:customStyle="1" w:styleId="xl72">
    <w:name w:val="xl72"/>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eastAsia="ru-RU"/>
    </w:rPr>
  </w:style>
  <w:style w:type="paragraph" w:customStyle="1" w:styleId="xl73">
    <w:name w:val="xl73"/>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8870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Times New Roman" w:eastAsia="Times New Roman" w:hAnsi="Times New Roman" w:cs="Times New Roman"/>
      <w:sz w:val="20"/>
      <w:szCs w:val="20"/>
      <w:lang w:eastAsia="ru-RU"/>
    </w:rPr>
  </w:style>
  <w:style w:type="paragraph" w:customStyle="1" w:styleId="xl75">
    <w:name w:val="xl75"/>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18"/>
      <w:szCs w:val="18"/>
      <w:lang w:eastAsia="ru-RU"/>
    </w:rPr>
  </w:style>
  <w:style w:type="paragraph" w:customStyle="1" w:styleId="xl76">
    <w:name w:val="xl76"/>
    <w:basedOn w:val="a"/>
    <w:rsid w:val="008870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78">
    <w:name w:val="xl78"/>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8"/>
      <w:szCs w:val="18"/>
      <w:lang w:eastAsia="ru-RU"/>
    </w:rPr>
  </w:style>
  <w:style w:type="paragraph" w:customStyle="1" w:styleId="xl79">
    <w:name w:val="xl79"/>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8"/>
      <w:szCs w:val="18"/>
      <w:lang w:eastAsia="ru-RU"/>
    </w:rPr>
  </w:style>
  <w:style w:type="paragraph" w:customStyle="1" w:styleId="xl80">
    <w:name w:val="xl80"/>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 w:val="20"/>
      <w:szCs w:val="20"/>
      <w:lang w:eastAsia="ru-RU"/>
    </w:rPr>
  </w:style>
  <w:style w:type="paragraph" w:customStyle="1" w:styleId="xl81">
    <w:name w:val="xl81"/>
    <w:basedOn w:val="a"/>
    <w:rsid w:val="008870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Times New Roman" w:eastAsia="Times New Roman" w:hAnsi="Times New Roman" w:cs="Times New Roman"/>
      <w:sz w:val="18"/>
      <w:szCs w:val="18"/>
      <w:lang w:eastAsia="ru-RU"/>
    </w:rPr>
  </w:style>
  <w:style w:type="paragraph" w:customStyle="1" w:styleId="xl82">
    <w:name w:val="xl82"/>
    <w:basedOn w:val="a"/>
    <w:rsid w:val="008870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ascii="Times New Roman" w:eastAsia="Times New Roman" w:hAnsi="Times New Roman" w:cs="Times New Roman"/>
      <w:sz w:val="18"/>
      <w:szCs w:val="18"/>
      <w:lang w:eastAsia="ru-RU"/>
    </w:rPr>
  </w:style>
  <w:style w:type="paragraph" w:customStyle="1" w:styleId="xl83">
    <w:name w:val="xl83"/>
    <w:basedOn w:val="a"/>
    <w:uiPriority w:val="99"/>
    <w:rsid w:val="008870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ascii="Times New Roman" w:eastAsia="Times New Roman" w:hAnsi="Times New Roman" w:cs="Times New Roman"/>
      <w:sz w:val="18"/>
      <w:szCs w:val="18"/>
      <w:lang w:eastAsia="ru-RU"/>
    </w:rPr>
  </w:style>
  <w:style w:type="paragraph" w:customStyle="1" w:styleId="xl84">
    <w:name w:val="xl84"/>
    <w:basedOn w:val="a"/>
    <w:uiPriority w:val="99"/>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color w:val="000000"/>
      <w:sz w:val="18"/>
      <w:szCs w:val="18"/>
      <w:lang w:eastAsia="ru-RU"/>
    </w:rPr>
  </w:style>
  <w:style w:type="character" w:customStyle="1" w:styleId="hl1">
    <w:name w:val="hl1"/>
    <w:rsid w:val="008870C4"/>
    <w:rPr>
      <w:color w:val="4682B4"/>
    </w:rPr>
  </w:style>
  <w:style w:type="character" w:customStyle="1" w:styleId="highlight">
    <w:name w:val="highlight"/>
    <w:rsid w:val="008870C4"/>
  </w:style>
  <w:style w:type="character" w:customStyle="1" w:styleId="span">
    <w:name w:val="span"/>
    <w:rsid w:val="008870C4"/>
  </w:style>
  <w:style w:type="character" w:customStyle="1" w:styleId="19">
    <w:name w:val="Название Знак1"/>
    <w:basedOn w:val="a0"/>
    <w:uiPriority w:val="10"/>
    <w:rsid w:val="008870C4"/>
    <w:rPr>
      <w:rFonts w:ascii="Cambria" w:eastAsia="Times New Roman" w:hAnsi="Cambria" w:cs="Times New Roman" w:hint="default"/>
      <w:color w:val="4D4F3F"/>
      <w:spacing w:val="5"/>
      <w:kern w:val="28"/>
      <w:sz w:val="52"/>
      <w:szCs w:val="52"/>
    </w:rPr>
  </w:style>
  <w:style w:type="character" w:customStyle="1" w:styleId="1a">
    <w:name w:val="Подзаголовок Знак1"/>
    <w:basedOn w:val="a0"/>
    <w:uiPriority w:val="11"/>
    <w:rsid w:val="008870C4"/>
    <w:rPr>
      <w:rFonts w:ascii="Cambria" w:eastAsia="Times New Roman" w:hAnsi="Cambria" w:cs="Times New Roman" w:hint="default"/>
      <w:i/>
      <w:iCs/>
      <w:color w:val="72A376"/>
      <w:spacing w:val="15"/>
      <w:sz w:val="24"/>
      <w:szCs w:val="24"/>
    </w:rPr>
  </w:style>
  <w:style w:type="character" w:customStyle="1" w:styleId="310">
    <w:name w:val="Заголовок 3 Знак1"/>
    <w:basedOn w:val="a0"/>
    <w:uiPriority w:val="9"/>
    <w:semiHidden/>
    <w:rsid w:val="008870C4"/>
    <w:rPr>
      <w:rFonts w:asciiTheme="majorHAnsi" w:eastAsiaTheme="majorEastAsia" w:hAnsiTheme="majorHAnsi" w:cstheme="majorBidi"/>
      <w:b/>
      <w:bCs/>
      <w:color w:val="4F81BD" w:themeColor="accent1"/>
    </w:rPr>
  </w:style>
  <w:style w:type="paragraph" w:styleId="af6">
    <w:name w:val="No Spacing"/>
    <w:uiPriority w:val="1"/>
    <w:qFormat/>
    <w:rsid w:val="008870C4"/>
    <w:pPr>
      <w:spacing w:line="240" w:lineRule="auto"/>
    </w:pPr>
  </w:style>
  <w:style w:type="character" w:styleId="aff5">
    <w:name w:val="FollowedHyperlink"/>
    <w:basedOn w:val="a0"/>
    <w:uiPriority w:val="99"/>
    <w:semiHidden/>
    <w:unhideWhenUsed/>
    <w:rsid w:val="008870C4"/>
    <w:rPr>
      <w:color w:val="954F72"/>
      <w:u w:val="single"/>
    </w:rPr>
  </w:style>
  <w:style w:type="paragraph" w:customStyle="1" w:styleId="font6">
    <w:name w:val="font6"/>
    <w:basedOn w:val="a"/>
    <w:rsid w:val="008870C4"/>
    <w:pP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eastAsia="ru-RU"/>
    </w:rPr>
  </w:style>
  <w:style w:type="character" w:styleId="aff6">
    <w:name w:val="line number"/>
    <w:basedOn w:val="a0"/>
    <w:uiPriority w:val="99"/>
    <w:semiHidden/>
    <w:unhideWhenUsed/>
    <w:rsid w:val="0007086B"/>
  </w:style>
  <w:style w:type="paragraph" w:customStyle="1" w:styleId="25">
    <w:name w:val="Абзац списка2"/>
    <w:basedOn w:val="a"/>
    <w:rsid w:val="002F69C5"/>
    <w:pPr>
      <w:spacing w:line="240" w:lineRule="auto"/>
      <w:ind w:left="720" w:firstLine="0"/>
      <w:contextualSpacing/>
      <w:jc w:val="left"/>
    </w:pPr>
    <w:rPr>
      <w:rFonts w:ascii="Times New Roman" w:eastAsia="Times New Roman" w:hAnsi="Times New Roman" w:cs="Times New Roman"/>
      <w:sz w:val="24"/>
      <w:szCs w:val="24"/>
    </w:rPr>
  </w:style>
  <w:style w:type="character" w:styleId="aff7">
    <w:name w:val="annotation reference"/>
    <w:basedOn w:val="a0"/>
    <w:uiPriority w:val="99"/>
    <w:semiHidden/>
    <w:unhideWhenUsed/>
    <w:rsid w:val="0049110F"/>
    <w:rPr>
      <w:sz w:val="16"/>
      <w:szCs w:val="16"/>
    </w:rPr>
  </w:style>
  <w:style w:type="paragraph" w:styleId="aff8">
    <w:name w:val="annotation text"/>
    <w:basedOn w:val="a"/>
    <w:link w:val="aff9"/>
    <w:uiPriority w:val="99"/>
    <w:semiHidden/>
    <w:unhideWhenUsed/>
    <w:rsid w:val="0049110F"/>
    <w:pPr>
      <w:spacing w:line="240" w:lineRule="auto"/>
    </w:pPr>
    <w:rPr>
      <w:sz w:val="20"/>
      <w:szCs w:val="20"/>
    </w:rPr>
  </w:style>
  <w:style w:type="character" w:customStyle="1" w:styleId="aff9">
    <w:name w:val="Текст примечания Знак"/>
    <w:basedOn w:val="a0"/>
    <w:link w:val="aff8"/>
    <w:uiPriority w:val="99"/>
    <w:semiHidden/>
    <w:rsid w:val="0049110F"/>
    <w:rPr>
      <w:sz w:val="20"/>
      <w:szCs w:val="20"/>
    </w:rPr>
  </w:style>
  <w:style w:type="paragraph" w:styleId="affa">
    <w:name w:val="annotation subject"/>
    <w:basedOn w:val="aff8"/>
    <w:next w:val="aff8"/>
    <w:link w:val="affb"/>
    <w:uiPriority w:val="99"/>
    <w:semiHidden/>
    <w:unhideWhenUsed/>
    <w:rsid w:val="0049110F"/>
    <w:rPr>
      <w:b/>
      <w:bCs/>
    </w:rPr>
  </w:style>
  <w:style w:type="character" w:customStyle="1" w:styleId="affb">
    <w:name w:val="Тема примечания Знак"/>
    <w:basedOn w:val="aff9"/>
    <w:link w:val="affa"/>
    <w:uiPriority w:val="99"/>
    <w:semiHidden/>
    <w:rsid w:val="004911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04"/>
  </w:style>
  <w:style w:type="paragraph" w:styleId="1">
    <w:name w:val="heading 1"/>
    <w:basedOn w:val="a"/>
    <w:link w:val="10"/>
    <w:uiPriority w:val="9"/>
    <w:qFormat/>
    <w:rsid w:val="008870C4"/>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semiHidden/>
    <w:unhideWhenUsed/>
    <w:qFormat/>
    <w:rsid w:val="008870C4"/>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870C4"/>
    <w:pPr>
      <w:keepNext/>
      <w:keepLines/>
      <w:spacing w:before="200"/>
      <w:outlineLvl w:val="2"/>
    </w:pPr>
    <w:rPr>
      <w:rFonts w:ascii="Cambria" w:eastAsia="Times New Roman" w:hAnsi="Cambria" w:cs="Times New Roman"/>
      <w:b/>
      <w:bCs/>
      <w:color w:val="72A376"/>
    </w:rPr>
  </w:style>
  <w:style w:type="paragraph" w:styleId="4">
    <w:name w:val="heading 4"/>
    <w:basedOn w:val="a"/>
    <w:next w:val="a"/>
    <w:link w:val="40"/>
    <w:semiHidden/>
    <w:unhideWhenUsed/>
    <w:qFormat/>
    <w:rsid w:val="008870C4"/>
    <w:pPr>
      <w:keepNext/>
      <w:spacing w:line="240" w:lineRule="atLeast"/>
      <w:ind w:firstLine="0"/>
      <w:jc w:val="center"/>
      <w:outlineLvl w:val="3"/>
    </w:pPr>
    <w:rPr>
      <w:rFonts w:ascii="Times New Roman" w:eastAsia="Times New Roman" w:hAnsi="Times New Roman" w:cs="Times New Roman"/>
      <w:b/>
      <w:sz w:val="26"/>
      <w:szCs w:val="20"/>
      <w:lang w:eastAsia="ru-RU"/>
    </w:rPr>
  </w:style>
  <w:style w:type="paragraph" w:styleId="5">
    <w:name w:val="heading 5"/>
    <w:basedOn w:val="a"/>
    <w:next w:val="a"/>
    <w:link w:val="50"/>
    <w:semiHidden/>
    <w:unhideWhenUsed/>
    <w:qFormat/>
    <w:rsid w:val="008870C4"/>
    <w:pPr>
      <w:spacing w:before="240" w:after="60" w:line="240" w:lineRule="auto"/>
      <w:ind w:firstLine="0"/>
      <w:jc w:val="left"/>
      <w:outlineLvl w:val="4"/>
    </w:pPr>
    <w:rPr>
      <w:rFonts w:ascii="Times New Roman CYR" w:eastAsia="Times New Roman" w:hAnsi="Times New Roman CYR" w:cs="Times New Roman CY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A23A9"/>
    <w:pPr>
      <w:ind w:left="720"/>
      <w:contextualSpacing/>
    </w:pPr>
  </w:style>
  <w:style w:type="paragraph" w:styleId="a5">
    <w:name w:val="Balloon Text"/>
    <w:basedOn w:val="a"/>
    <w:link w:val="a6"/>
    <w:uiPriority w:val="99"/>
    <w:semiHidden/>
    <w:unhideWhenUsed/>
    <w:rsid w:val="008D1A9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A90"/>
    <w:rPr>
      <w:rFonts w:ascii="Tahoma" w:hAnsi="Tahoma" w:cs="Tahoma"/>
      <w:sz w:val="16"/>
      <w:szCs w:val="16"/>
    </w:rPr>
  </w:style>
  <w:style w:type="paragraph" w:styleId="a7">
    <w:name w:val="header"/>
    <w:basedOn w:val="a"/>
    <w:link w:val="a8"/>
    <w:uiPriority w:val="99"/>
    <w:unhideWhenUsed/>
    <w:rsid w:val="00BE0877"/>
    <w:pPr>
      <w:tabs>
        <w:tab w:val="center" w:pos="4677"/>
        <w:tab w:val="right" w:pos="9355"/>
      </w:tabs>
      <w:spacing w:line="240" w:lineRule="auto"/>
    </w:pPr>
  </w:style>
  <w:style w:type="character" w:customStyle="1" w:styleId="a8">
    <w:name w:val="Верхний колонтитул Знак"/>
    <w:basedOn w:val="a0"/>
    <w:link w:val="a7"/>
    <w:uiPriority w:val="99"/>
    <w:rsid w:val="00BE0877"/>
  </w:style>
  <w:style w:type="paragraph" w:styleId="a9">
    <w:name w:val="footer"/>
    <w:basedOn w:val="a"/>
    <w:link w:val="aa"/>
    <w:uiPriority w:val="99"/>
    <w:unhideWhenUsed/>
    <w:rsid w:val="00BE0877"/>
    <w:pPr>
      <w:tabs>
        <w:tab w:val="center" w:pos="4677"/>
        <w:tab w:val="right" w:pos="9355"/>
      </w:tabs>
      <w:spacing w:line="240" w:lineRule="auto"/>
    </w:pPr>
  </w:style>
  <w:style w:type="character" w:customStyle="1" w:styleId="aa">
    <w:name w:val="Нижний колонтитул Знак"/>
    <w:basedOn w:val="a0"/>
    <w:link w:val="a9"/>
    <w:uiPriority w:val="99"/>
    <w:rsid w:val="00BE0877"/>
  </w:style>
  <w:style w:type="paragraph" w:customStyle="1" w:styleId="ConsPlusNormal">
    <w:name w:val="ConsPlusNormal"/>
    <w:rsid w:val="009B5599"/>
    <w:pPr>
      <w:autoSpaceDE w:val="0"/>
      <w:autoSpaceDN w:val="0"/>
      <w:adjustRightInd w:val="0"/>
      <w:spacing w:line="240" w:lineRule="auto"/>
      <w:ind w:firstLine="0"/>
      <w:jc w:val="left"/>
    </w:pPr>
    <w:rPr>
      <w:rFonts w:ascii="Arial" w:hAnsi="Arial" w:cs="Arial"/>
      <w:sz w:val="20"/>
      <w:szCs w:val="20"/>
    </w:rPr>
  </w:style>
  <w:style w:type="paragraph" w:customStyle="1" w:styleId="western">
    <w:name w:val="western"/>
    <w:basedOn w:val="a"/>
    <w:uiPriority w:val="99"/>
    <w:rsid w:val="009B5599"/>
    <w:pPr>
      <w:spacing w:before="100" w:beforeAutospacing="1" w:after="115" w:line="240" w:lineRule="auto"/>
      <w:ind w:firstLine="0"/>
      <w:jc w:val="left"/>
    </w:pPr>
    <w:rPr>
      <w:rFonts w:ascii="Times New Roman" w:eastAsia="Times New Roman" w:hAnsi="Times New Roman" w:cs="Times New Roman"/>
      <w:color w:val="000000"/>
      <w:sz w:val="24"/>
      <w:szCs w:val="24"/>
      <w:lang w:eastAsia="ru-RU"/>
    </w:rPr>
  </w:style>
  <w:style w:type="table" w:styleId="ab">
    <w:name w:val="Table Grid"/>
    <w:basedOn w:val="a1"/>
    <w:uiPriority w:val="59"/>
    <w:rsid w:val="000707A7"/>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0707A7"/>
  </w:style>
  <w:style w:type="character" w:customStyle="1" w:styleId="apple-converted-space">
    <w:name w:val="apple-converted-space"/>
    <w:basedOn w:val="a0"/>
    <w:rsid w:val="000707A7"/>
  </w:style>
  <w:style w:type="character" w:styleId="ac">
    <w:name w:val="Placeholder Text"/>
    <w:basedOn w:val="a0"/>
    <w:uiPriority w:val="99"/>
    <w:semiHidden/>
    <w:rsid w:val="00BA403C"/>
    <w:rPr>
      <w:color w:val="808080"/>
    </w:rPr>
  </w:style>
  <w:style w:type="paragraph" w:styleId="ad">
    <w:name w:val="Revision"/>
    <w:hidden/>
    <w:uiPriority w:val="99"/>
    <w:semiHidden/>
    <w:rsid w:val="00943989"/>
    <w:pPr>
      <w:spacing w:line="240" w:lineRule="auto"/>
      <w:ind w:firstLine="0"/>
      <w:jc w:val="left"/>
    </w:pPr>
  </w:style>
  <w:style w:type="character" w:customStyle="1" w:styleId="10">
    <w:name w:val="Заголовок 1 Знак"/>
    <w:basedOn w:val="a0"/>
    <w:link w:val="1"/>
    <w:uiPriority w:val="9"/>
    <w:rsid w:val="008870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870C4"/>
    <w:rPr>
      <w:rFonts w:ascii="Times New Roman" w:eastAsia="Times New Roman" w:hAnsi="Times New Roman" w:cs="Times New Roman"/>
      <w:b/>
      <w:bCs/>
      <w:sz w:val="36"/>
      <w:szCs w:val="36"/>
      <w:lang w:eastAsia="ru-RU"/>
    </w:rPr>
  </w:style>
  <w:style w:type="paragraph" w:customStyle="1" w:styleId="31">
    <w:name w:val="Заголовок 31"/>
    <w:basedOn w:val="a"/>
    <w:next w:val="a"/>
    <w:uiPriority w:val="9"/>
    <w:semiHidden/>
    <w:unhideWhenUsed/>
    <w:qFormat/>
    <w:rsid w:val="008870C4"/>
    <w:pPr>
      <w:keepNext/>
      <w:keepLines/>
      <w:spacing w:before="200"/>
      <w:outlineLvl w:val="2"/>
    </w:pPr>
    <w:rPr>
      <w:rFonts w:ascii="Cambria" w:eastAsia="Times New Roman" w:hAnsi="Cambria" w:cs="Times New Roman"/>
      <w:b/>
      <w:bCs/>
      <w:color w:val="72A376"/>
      <w:sz w:val="28"/>
      <w:szCs w:val="28"/>
    </w:rPr>
  </w:style>
  <w:style w:type="character" w:customStyle="1" w:styleId="40">
    <w:name w:val="Заголовок 4 Знак"/>
    <w:basedOn w:val="a0"/>
    <w:link w:val="4"/>
    <w:semiHidden/>
    <w:rsid w:val="008870C4"/>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8870C4"/>
    <w:rPr>
      <w:rFonts w:ascii="Times New Roman CYR" w:eastAsia="Times New Roman" w:hAnsi="Times New Roman CYR" w:cs="Times New Roman CYR"/>
      <w:b/>
      <w:bCs/>
      <w:i/>
      <w:iCs/>
      <w:sz w:val="26"/>
      <w:szCs w:val="26"/>
      <w:lang w:eastAsia="ru-RU"/>
    </w:rPr>
  </w:style>
  <w:style w:type="numbering" w:customStyle="1" w:styleId="11">
    <w:name w:val="Нет списка1"/>
    <w:next w:val="a2"/>
    <w:uiPriority w:val="99"/>
    <w:semiHidden/>
    <w:unhideWhenUsed/>
    <w:rsid w:val="008870C4"/>
  </w:style>
  <w:style w:type="character" w:customStyle="1" w:styleId="30">
    <w:name w:val="Заголовок 3 Знак"/>
    <w:basedOn w:val="a0"/>
    <w:link w:val="3"/>
    <w:uiPriority w:val="9"/>
    <w:semiHidden/>
    <w:rsid w:val="008870C4"/>
    <w:rPr>
      <w:rFonts w:ascii="Cambria" w:eastAsia="Times New Roman" w:hAnsi="Cambria" w:cs="Times New Roman"/>
      <w:b/>
      <w:bCs/>
      <w:color w:val="72A376"/>
    </w:rPr>
  </w:style>
  <w:style w:type="paragraph" w:customStyle="1" w:styleId="ae">
    <w:name w:val="!Текст"/>
    <w:basedOn w:val="a"/>
    <w:link w:val="af"/>
    <w:qFormat/>
    <w:rsid w:val="008870C4"/>
    <w:pPr>
      <w:ind w:firstLine="0"/>
    </w:pPr>
    <w:rPr>
      <w:rFonts w:ascii="Times New Roman CYR" w:hAnsi="Times New Roman CYR" w:cs="Times New Roman CYR"/>
      <w:sz w:val="28"/>
      <w:szCs w:val="28"/>
    </w:rPr>
  </w:style>
  <w:style w:type="character" w:customStyle="1" w:styleId="af">
    <w:name w:val="!Текст Знак"/>
    <w:link w:val="ae"/>
    <w:locked/>
    <w:rsid w:val="008870C4"/>
    <w:rPr>
      <w:rFonts w:ascii="Times New Roman CYR" w:hAnsi="Times New Roman CYR" w:cs="Times New Roman CYR"/>
      <w:sz w:val="28"/>
      <w:szCs w:val="28"/>
    </w:rPr>
  </w:style>
  <w:style w:type="paragraph" w:styleId="af0">
    <w:name w:val="Title"/>
    <w:basedOn w:val="a"/>
    <w:link w:val="af1"/>
    <w:uiPriority w:val="99"/>
    <w:qFormat/>
    <w:rsid w:val="008870C4"/>
    <w:pPr>
      <w:spacing w:line="240" w:lineRule="auto"/>
      <w:ind w:left="540" w:firstLine="0"/>
      <w:jc w:val="center"/>
    </w:pPr>
    <w:rPr>
      <w:rFonts w:ascii="Times New Roman CYR" w:eastAsia="Times New Roman" w:hAnsi="Times New Roman CYR" w:cs="Times New Roman CYR"/>
      <w:b/>
      <w:bCs/>
      <w:sz w:val="28"/>
      <w:szCs w:val="28"/>
      <w:lang w:eastAsia="ru-RU"/>
    </w:rPr>
  </w:style>
  <w:style w:type="character" w:customStyle="1" w:styleId="af1">
    <w:name w:val="Название Знак"/>
    <w:basedOn w:val="a0"/>
    <w:link w:val="af0"/>
    <w:uiPriority w:val="99"/>
    <w:rsid w:val="008870C4"/>
    <w:rPr>
      <w:rFonts w:ascii="Times New Roman CYR" w:eastAsia="Times New Roman" w:hAnsi="Times New Roman CYR" w:cs="Times New Roman CYR"/>
      <w:b/>
      <w:bCs/>
      <w:sz w:val="28"/>
      <w:szCs w:val="28"/>
      <w:lang w:eastAsia="ru-RU"/>
    </w:rPr>
  </w:style>
  <w:style w:type="paragraph" w:styleId="af2">
    <w:name w:val="Subtitle"/>
    <w:basedOn w:val="a"/>
    <w:link w:val="af3"/>
    <w:uiPriority w:val="99"/>
    <w:qFormat/>
    <w:rsid w:val="008870C4"/>
    <w:pPr>
      <w:spacing w:line="240" w:lineRule="auto"/>
      <w:ind w:firstLine="0"/>
    </w:pPr>
    <w:rPr>
      <w:rFonts w:ascii="Times New Roman CYR" w:eastAsia="Times New Roman" w:hAnsi="Times New Roman CYR" w:cs="Times New Roman CYR"/>
      <w:b/>
      <w:bCs/>
      <w:sz w:val="24"/>
      <w:szCs w:val="24"/>
      <w:lang w:eastAsia="ru-RU"/>
    </w:rPr>
  </w:style>
  <w:style w:type="character" w:customStyle="1" w:styleId="af3">
    <w:name w:val="Подзаголовок Знак"/>
    <w:basedOn w:val="a0"/>
    <w:link w:val="af2"/>
    <w:uiPriority w:val="99"/>
    <w:rsid w:val="008870C4"/>
    <w:rPr>
      <w:rFonts w:ascii="Times New Roman CYR" w:eastAsia="Times New Roman" w:hAnsi="Times New Roman CYR" w:cs="Times New Roman CYR"/>
      <w:b/>
      <w:bCs/>
      <w:sz w:val="24"/>
      <w:szCs w:val="24"/>
      <w:lang w:eastAsia="ru-RU"/>
    </w:rPr>
  </w:style>
  <w:style w:type="character" w:styleId="af4">
    <w:name w:val="Strong"/>
    <w:basedOn w:val="a0"/>
    <w:uiPriority w:val="22"/>
    <w:qFormat/>
    <w:rsid w:val="008870C4"/>
    <w:rPr>
      <w:b/>
      <w:bCs/>
    </w:rPr>
  </w:style>
  <w:style w:type="character" w:styleId="af5">
    <w:name w:val="Emphasis"/>
    <w:basedOn w:val="a0"/>
    <w:uiPriority w:val="20"/>
    <w:qFormat/>
    <w:rsid w:val="008870C4"/>
    <w:rPr>
      <w:i/>
      <w:iCs/>
    </w:rPr>
  </w:style>
  <w:style w:type="paragraph" w:customStyle="1" w:styleId="12">
    <w:name w:val="Без интервала1"/>
    <w:next w:val="af6"/>
    <w:link w:val="af7"/>
    <w:uiPriority w:val="1"/>
    <w:qFormat/>
    <w:rsid w:val="008870C4"/>
    <w:pPr>
      <w:spacing w:line="240" w:lineRule="auto"/>
      <w:ind w:firstLine="0"/>
      <w:jc w:val="left"/>
    </w:pPr>
    <w:rPr>
      <w:rFonts w:eastAsia="Times New Roman"/>
      <w:lang w:eastAsia="ru-RU"/>
    </w:rPr>
  </w:style>
  <w:style w:type="character" w:customStyle="1" w:styleId="af7">
    <w:name w:val="Без интервала Знак"/>
    <w:basedOn w:val="a0"/>
    <w:link w:val="12"/>
    <w:uiPriority w:val="1"/>
    <w:rsid w:val="008870C4"/>
    <w:rPr>
      <w:rFonts w:ascii="Calibri" w:eastAsia="Times New Roman" w:hAnsi="Calibri" w:cs="Times New Roman"/>
      <w:sz w:val="22"/>
      <w:szCs w:val="22"/>
      <w:lang w:eastAsia="ru-RU"/>
    </w:rPr>
  </w:style>
  <w:style w:type="character" w:styleId="af8">
    <w:name w:val="Hyperlink"/>
    <w:uiPriority w:val="99"/>
    <w:unhideWhenUsed/>
    <w:rsid w:val="008870C4"/>
    <w:rPr>
      <w:color w:val="0000FF"/>
      <w:u w:val="single"/>
    </w:rPr>
  </w:style>
  <w:style w:type="paragraph" w:styleId="af9">
    <w:name w:val="Normal (Web)"/>
    <w:basedOn w:val="a"/>
    <w:uiPriority w:val="99"/>
    <w:unhideWhenUsed/>
    <w:rsid w:val="008870C4"/>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eastAsia="ru-RU"/>
    </w:rPr>
  </w:style>
  <w:style w:type="paragraph" w:styleId="13">
    <w:name w:val="toc 1"/>
    <w:basedOn w:val="a"/>
    <w:next w:val="a"/>
    <w:autoRedefine/>
    <w:uiPriority w:val="99"/>
    <w:semiHidden/>
    <w:unhideWhenUsed/>
    <w:qFormat/>
    <w:rsid w:val="008870C4"/>
    <w:pPr>
      <w:tabs>
        <w:tab w:val="left" w:pos="0"/>
        <w:tab w:val="right" w:leader="dot" w:pos="9345"/>
      </w:tabs>
      <w:spacing w:line="240" w:lineRule="auto"/>
      <w:ind w:left="-426" w:firstLine="568"/>
      <w:jc w:val="left"/>
    </w:pPr>
    <w:rPr>
      <w:rFonts w:ascii="Times New Roman" w:eastAsia="Times New Roman" w:hAnsi="Times New Roman" w:cs="Times New Roman"/>
      <w:b/>
      <w:noProof/>
      <w:sz w:val="24"/>
      <w:szCs w:val="24"/>
      <w:lang w:eastAsia="ru-RU"/>
    </w:rPr>
  </w:style>
  <w:style w:type="paragraph" w:styleId="afa">
    <w:name w:val="footnote text"/>
    <w:basedOn w:val="a"/>
    <w:link w:val="afb"/>
    <w:uiPriority w:val="99"/>
    <w:semiHidden/>
    <w:unhideWhenUsed/>
    <w:rsid w:val="008870C4"/>
    <w:pPr>
      <w:spacing w:line="240" w:lineRule="auto"/>
      <w:ind w:firstLine="0"/>
      <w:jc w:val="left"/>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8870C4"/>
    <w:rPr>
      <w:rFonts w:ascii="Times New Roman" w:eastAsia="Times New Roman" w:hAnsi="Times New Roman" w:cs="Times New Roman"/>
      <w:sz w:val="20"/>
      <w:szCs w:val="20"/>
      <w:lang w:eastAsia="ru-RU"/>
    </w:rPr>
  </w:style>
  <w:style w:type="paragraph" w:styleId="afc">
    <w:name w:val="Body Text"/>
    <w:basedOn w:val="a"/>
    <w:link w:val="afd"/>
    <w:uiPriority w:val="99"/>
    <w:unhideWhenUsed/>
    <w:rsid w:val="008870C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uiPriority w:val="99"/>
    <w:rsid w:val="008870C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8870C4"/>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8870C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8870C4"/>
  </w:style>
  <w:style w:type="character" w:customStyle="1" w:styleId="23">
    <w:name w:val="Основной текст с отступом 2 Знак"/>
    <w:basedOn w:val="a0"/>
    <w:link w:val="24"/>
    <w:uiPriority w:val="99"/>
    <w:semiHidden/>
    <w:rsid w:val="008870C4"/>
    <w:rPr>
      <w:rFonts w:ascii="Times New Roman" w:eastAsia="Times New Roman" w:hAnsi="Times New Roman" w:cs="Times New Roman"/>
      <w:sz w:val="26"/>
      <w:szCs w:val="20"/>
      <w:lang w:eastAsia="ru-RU"/>
    </w:rPr>
  </w:style>
  <w:style w:type="paragraph" w:styleId="24">
    <w:name w:val="Body Text Indent 2"/>
    <w:basedOn w:val="a"/>
    <w:link w:val="23"/>
    <w:uiPriority w:val="99"/>
    <w:semiHidden/>
    <w:unhideWhenUsed/>
    <w:rsid w:val="008870C4"/>
    <w:pPr>
      <w:spacing w:line="240" w:lineRule="atLeast"/>
      <w:ind w:firstLine="720"/>
      <w:jc w:val="left"/>
    </w:pPr>
    <w:rPr>
      <w:rFonts w:ascii="Times New Roman" w:eastAsia="Times New Roman" w:hAnsi="Times New Roman" w:cs="Times New Roman"/>
      <w:sz w:val="26"/>
      <w:szCs w:val="20"/>
      <w:lang w:eastAsia="ru-RU"/>
    </w:rPr>
  </w:style>
  <w:style w:type="character" w:customStyle="1" w:styleId="211">
    <w:name w:val="Основной текст с отступом 2 Знак1"/>
    <w:basedOn w:val="a0"/>
    <w:uiPriority w:val="99"/>
    <w:semiHidden/>
    <w:rsid w:val="008870C4"/>
  </w:style>
  <w:style w:type="paragraph" w:customStyle="1" w:styleId="consplusnormal0">
    <w:name w:val="consplusnormal"/>
    <w:basedOn w:val="a"/>
    <w:uiPriority w:val="99"/>
    <w:rsid w:val="008870C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51">
    <w:name w:val="Стиль5"/>
    <w:basedOn w:val="a"/>
    <w:uiPriority w:val="99"/>
    <w:rsid w:val="008870C4"/>
    <w:pPr>
      <w:spacing w:line="240" w:lineRule="auto"/>
      <w:ind w:firstLine="426"/>
      <w:jc w:val="center"/>
    </w:pPr>
    <w:rPr>
      <w:rFonts w:ascii="Times New Roman" w:eastAsia="Times New Roman" w:hAnsi="Times New Roman" w:cs="Times New Roman"/>
      <w:sz w:val="24"/>
      <w:szCs w:val="20"/>
      <w:lang w:eastAsia="ru-RU"/>
    </w:rPr>
  </w:style>
  <w:style w:type="paragraph" w:customStyle="1" w:styleId="afe">
    <w:name w:val="Базовый"/>
    <w:uiPriority w:val="99"/>
    <w:rsid w:val="008870C4"/>
    <w:pPr>
      <w:tabs>
        <w:tab w:val="left" w:pos="709"/>
      </w:tabs>
      <w:suppressAutoHyphens/>
      <w:spacing w:after="200" w:line="276" w:lineRule="atLeast"/>
      <w:ind w:firstLine="0"/>
      <w:jc w:val="left"/>
    </w:pPr>
    <w:rPr>
      <w:rFonts w:ascii="Calibri" w:eastAsia="Times New Roman" w:hAnsi="Calibri" w:cs="Times New Roman"/>
      <w:color w:val="00000A"/>
      <w:sz w:val="28"/>
    </w:rPr>
  </w:style>
  <w:style w:type="paragraph" w:customStyle="1" w:styleId="rtejustify">
    <w:name w:val="rtejustify"/>
    <w:basedOn w:val="a"/>
    <w:rsid w:val="008870C4"/>
    <w:pPr>
      <w:spacing w:before="144" w:after="288" w:line="240" w:lineRule="auto"/>
      <w:ind w:firstLine="0"/>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8870C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aff">
    <w:name w:val="Нормальный (таблица)"/>
    <w:basedOn w:val="a"/>
    <w:next w:val="a"/>
    <w:uiPriority w:val="99"/>
    <w:rsid w:val="008870C4"/>
    <w:pPr>
      <w:widowControl w:val="0"/>
      <w:autoSpaceDE w:val="0"/>
      <w:autoSpaceDN w:val="0"/>
      <w:adjustRightInd w:val="0"/>
      <w:spacing w:line="240" w:lineRule="auto"/>
      <w:ind w:firstLine="0"/>
    </w:pPr>
    <w:rPr>
      <w:rFonts w:ascii="Arial" w:eastAsia="Times New Roman" w:hAnsi="Arial" w:cs="Times New Roman"/>
      <w:sz w:val="24"/>
      <w:szCs w:val="24"/>
      <w:lang w:eastAsia="ru-RU"/>
    </w:rPr>
  </w:style>
  <w:style w:type="paragraph" w:customStyle="1" w:styleId="aff0">
    <w:name w:val="Прижатый влево"/>
    <w:basedOn w:val="a"/>
    <w:next w:val="a"/>
    <w:uiPriority w:val="99"/>
    <w:rsid w:val="008870C4"/>
    <w:pPr>
      <w:widowControl w:val="0"/>
      <w:autoSpaceDE w:val="0"/>
      <w:autoSpaceDN w:val="0"/>
      <w:adjustRightInd w:val="0"/>
      <w:spacing w:line="240" w:lineRule="auto"/>
      <w:ind w:firstLine="0"/>
      <w:jc w:val="left"/>
    </w:pPr>
    <w:rPr>
      <w:rFonts w:ascii="Arial" w:eastAsia="Times New Roman" w:hAnsi="Arial" w:cs="Times New Roman"/>
      <w:sz w:val="24"/>
      <w:szCs w:val="24"/>
      <w:lang w:eastAsia="ru-RU"/>
    </w:rPr>
  </w:style>
  <w:style w:type="character" w:customStyle="1" w:styleId="aff1">
    <w:name w:val="Гипертекстовая ссылка"/>
    <w:basedOn w:val="a0"/>
    <w:uiPriority w:val="99"/>
    <w:rsid w:val="008870C4"/>
    <w:rPr>
      <w:b/>
      <w:bCs/>
      <w:color w:val="106BBE"/>
    </w:rPr>
  </w:style>
  <w:style w:type="character" w:customStyle="1" w:styleId="aff2">
    <w:name w:val="Цветовое выделение"/>
    <w:uiPriority w:val="99"/>
    <w:rsid w:val="008870C4"/>
    <w:rPr>
      <w:b/>
      <w:bCs/>
      <w:color w:val="26282F"/>
    </w:rPr>
  </w:style>
  <w:style w:type="character" w:customStyle="1" w:styleId="z-">
    <w:name w:val="z-Начало формы Знак"/>
    <w:basedOn w:val="a0"/>
    <w:link w:val="z-0"/>
    <w:uiPriority w:val="99"/>
    <w:semiHidden/>
    <w:rsid w:val="008870C4"/>
    <w:rPr>
      <w:rFonts w:ascii="Arial" w:hAnsi="Arial" w:cs="Arial"/>
      <w:vanish/>
      <w:sz w:val="16"/>
      <w:szCs w:val="16"/>
    </w:rPr>
  </w:style>
  <w:style w:type="paragraph" w:styleId="z-0">
    <w:name w:val="HTML Top of Form"/>
    <w:basedOn w:val="a"/>
    <w:next w:val="a"/>
    <w:link w:val="z-"/>
    <w:hidden/>
    <w:uiPriority w:val="99"/>
    <w:semiHidden/>
    <w:unhideWhenUsed/>
    <w:rsid w:val="008870C4"/>
    <w:pPr>
      <w:pBdr>
        <w:bottom w:val="single" w:sz="6" w:space="1" w:color="auto"/>
      </w:pBdr>
      <w:spacing w:line="240" w:lineRule="auto"/>
      <w:ind w:firstLine="0"/>
      <w:jc w:val="center"/>
    </w:pPr>
    <w:rPr>
      <w:rFonts w:ascii="Arial" w:hAnsi="Arial" w:cs="Arial"/>
      <w:vanish/>
      <w:sz w:val="16"/>
      <w:szCs w:val="16"/>
    </w:rPr>
  </w:style>
  <w:style w:type="character" w:customStyle="1" w:styleId="z-1">
    <w:name w:val="z-Начало формы Знак1"/>
    <w:basedOn w:val="a0"/>
    <w:uiPriority w:val="99"/>
    <w:semiHidden/>
    <w:rsid w:val="008870C4"/>
    <w:rPr>
      <w:rFonts w:ascii="Arial" w:hAnsi="Arial" w:cs="Arial"/>
      <w:vanish/>
      <w:sz w:val="16"/>
      <w:szCs w:val="16"/>
    </w:rPr>
  </w:style>
  <w:style w:type="character" w:customStyle="1" w:styleId="z-2">
    <w:name w:val="z-Конец формы Знак"/>
    <w:basedOn w:val="a0"/>
    <w:link w:val="z-3"/>
    <w:uiPriority w:val="99"/>
    <w:semiHidden/>
    <w:rsid w:val="008870C4"/>
    <w:rPr>
      <w:rFonts w:ascii="Arial" w:hAnsi="Arial" w:cs="Arial"/>
      <w:vanish/>
      <w:sz w:val="16"/>
      <w:szCs w:val="16"/>
    </w:rPr>
  </w:style>
  <w:style w:type="paragraph" w:styleId="z-3">
    <w:name w:val="HTML Bottom of Form"/>
    <w:basedOn w:val="a"/>
    <w:next w:val="a"/>
    <w:link w:val="z-2"/>
    <w:hidden/>
    <w:uiPriority w:val="99"/>
    <w:semiHidden/>
    <w:unhideWhenUsed/>
    <w:rsid w:val="008870C4"/>
    <w:pPr>
      <w:pBdr>
        <w:top w:val="single" w:sz="6" w:space="1" w:color="auto"/>
      </w:pBdr>
      <w:spacing w:line="240" w:lineRule="auto"/>
      <w:ind w:firstLine="0"/>
      <w:jc w:val="center"/>
    </w:pPr>
    <w:rPr>
      <w:rFonts w:ascii="Arial" w:hAnsi="Arial" w:cs="Arial"/>
      <w:vanish/>
      <w:sz w:val="16"/>
      <w:szCs w:val="16"/>
    </w:rPr>
  </w:style>
  <w:style w:type="character" w:customStyle="1" w:styleId="z-10">
    <w:name w:val="z-Конец формы Знак1"/>
    <w:basedOn w:val="a0"/>
    <w:uiPriority w:val="99"/>
    <w:semiHidden/>
    <w:rsid w:val="008870C4"/>
    <w:rPr>
      <w:rFonts w:ascii="Arial" w:hAnsi="Arial" w:cs="Arial"/>
      <w:vanish/>
      <w:sz w:val="16"/>
      <w:szCs w:val="16"/>
    </w:rPr>
  </w:style>
  <w:style w:type="character" w:customStyle="1" w:styleId="accented">
    <w:name w:val="accented"/>
    <w:basedOn w:val="a0"/>
    <w:rsid w:val="008870C4"/>
  </w:style>
  <w:style w:type="table" w:customStyle="1" w:styleId="14">
    <w:name w:val="Сетка таблицы1"/>
    <w:basedOn w:val="a1"/>
    <w:next w:val="ab"/>
    <w:rsid w:val="008870C4"/>
    <w:pPr>
      <w:spacing w:line="240" w:lineRule="auto"/>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uiPriority w:val="99"/>
    <w:semiHidden/>
    <w:rsid w:val="008870C4"/>
    <w:pPr>
      <w:ind w:firstLine="540"/>
      <w:jc w:val="center"/>
    </w:pPr>
    <w:rPr>
      <w:rFonts w:ascii="Calibri" w:eastAsia="Calibri" w:hAnsi="Calibri" w:cs="Times New Roman"/>
      <w:b/>
      <w:bCs/>
      <w:sz w:val="28"/>
      <w:szCs w:val="28"/>
    </w:rPr>
  </w:style>
  <w:style w:type="paragraph" w:customStyle="1" w:styleId="ConsPlusCell">
    <w:name w:val="ConsPlusCell"/>
    <w:rsid w:val="008870C4"/>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16">
    <w:name w:val="Абзац списка1"/>
    <w:basedOn w:val="a"/>
    <w:rsid w:val="008870C4"/>
    <w:pPr>
      <w:spacing w:after="200" w:line="276" w:lineRule="auto"/>
      <w:ind w:left="720" w:firstLine="0"/>
      <w:contextualSpacing/>
      <w:jc w:val="left"/>
    </w:pPr>
    <w:rPr>
      <w:rFonts w:ascii="Calibri" w:eastAsia="Times New Roman" w:hAnsi="Calibri" w:cs="Times New Roman"/>
    </w:rPr>
  </w:style>
  <w:style w:type="character" w:customStyle="1" w:styleId="HTML">
    <w:name w:val="Стандартный HTML Знак"/>
    <w:basedOn w:val="a0"/>
    <w:link w:val="HTML0"/>
    <w:uiPriority w:val="99"/>
    <w:semiHidden/>
    <w:rsid w:val="008870C4"/>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88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20"/>
      <w:szCs w:val="20"/>
      <w:lang w:eastAsia="ru-RU"/>
    </w:rPr>
  </w:style>
  <w:style w:type="character" w:customStyle="1" w:styleId="HTML1">
    <w:name w:val="Стандартный HTML Знак1"/>
    <w:basedOn w:val="a0"/>
    <w:uiPriority w:val="99"/>
    <w:semiHidden/>
    <w:rsid w:val="008870C4"/>
    <w:rPr>
      <w:rFonts w:ascii="Consolas" w:hAnsi="Consolas" w:cs="Consolas"/>
      <w:sz w:val="20"/>
      <w:szCs w:val="20"/>
    </w:rPr>
  </w:style>
  <w:style w:type="character" w:customStyle="1" w:styleId="aff3">
    <w:name w:val="Основной текст с отступом Знак"/>
    <w:basedOn w:val="a0"/>
    <w:link w:val="aff4"/>
    <w:uiPriority w:val="99"/>
    <w:semiHidden/>
    <w:rsid w:val="008870C4"/>
    <w:rPr>
      <w:rFonts w:ascii="Times New Roman" w:eastAsia="Times New Roman" w:hAnsi="Times New Roman" w:cs="Times New Roman"/>
      <w:sz w:val="20"/>
      <w:szCs w:val="20"/>
      <w:lang w:eastAsia="ru-RU"/>
    </w:rPr>
  </w:style>
  <w:style w:type="paragraph" w:styleId="aff4">
    <w:name w:val="Body Text Indent"/>
    <w:basedOn w:val="a"/>
    <w:link w:val="aff3"/>
    <w:uiPriority w:val="99"/>
    <w:semiHidden/>
    <w:unhideWhenUsed/>
    <w:rsid w:val="008870C4"/>
    <w:pPr>
      <w:spacing w:after="120" w:line="240" w:lineRule="auto"/>
      <w:ind w:left="283" w:firstLine="0"/>
      <w:jc w:val="left"/>
    </w:pPr>
    <w:rPr>
      <w:rFonts w:ascii="Times New Roman" w:eastAsia="Times New Roman" w:hAnsi="Times New Roman" w:cs="Times New Roman"/>
      <w:sz w:val="20"/>
      <w:szCs w:val="20"/>
      <w:lang w:eastAsia="ru-RU"/>
    </w:rPr>
  </w:style>
  <w:style w:type="character" w:customStyle="1" w:styleId="17">
    <w:name w:val="Основной текст с отступом Знак1"/>
    <w:basedOn w:val="a0"/>
    <w:uiPriority w:val="99"/>
    <w:semiHidden/>
    <w:rsid w:val="008870C4"/>
  </w:style>
  <w:style w:type="paragraph" w:customStyle="1" w:styleId="tekstob">
    <w:name w:val="tekstob"/>
    <w:basedOn w:val="a"/>
    <w:uiPriority w:val="99"/>
    <w:rsid w:val="008870C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8870C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870C4"/>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18">
    <w:name w:val="Обычный1"/>
    <w:uiPriority w:val="99"/>
    <w:rsid w:val="008870C4"/>
    <w:pPr>
      <w:widowControl w:val="0"/>
      <w:snapToGrid w:val="0"/>
      <w:spacing w:line="300" w:lineRule="auto"/>
      <w:ind w:left="160" w:hanging="160"/>
      <w:jc w:val="left"/>
    </w:pPr>
    <w:rPr>
      <w:rFonts w:ascii="Times New Roman" w:eastAsia="Times New Roman" w:hAnsi="Times New Roman" w:cs="Times New Roman"/>
      <w:szCs w:val="20"/>
      <w:lang w:eastAsia="ru-RU"/>
    </w:rPr>
  </w:style>
  <w:style w:type="paragraph" w:customStyle="1" w:styleId="font5">
    <w:name w:val="font5"/>
    <w:basedOn w:val="a"/>
    <w:rsid w:val="008870C4"/>
    <w:pPr>
      <w:spacing w:before="100" w:beforeAutospacing="1" w:after="100" w:afterAutospacing="1" w:line="240" w:lineRule="auto"/>
      <w:ind w:firstLine="0"/>
      <w:jc w:val="left"/>
    </w:pPr>
    <w:rPr>
      <w:rFonts w:ascii="Times New Roman" w:eastAsia="Times New Roman" w:hAnsi="Times New Roman" w:cs="Times New Roman"/>
      <w:b/>
      <w:bCs/>
      <w:color w:val="000000"/>
      <w:lang w:eastAsia="ru-RU"/>
    </w:rPr>
  </w:style>
  <w:style w:type="paragraph" w:customStyle="1" w:styleId="xl66">
    <w:name w:val="xl66"/>
    <w:basedOn w:val="a"/>
    <w:uiPriority w:val="99"/>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67">
    <w:name w:val="xl67"/>
    <w:basedOn w:val="a"/>
    <w:rsid w:val="008870C4"/>
    <w:pPr>
      <w:spacing w:before="100" w:beforeAutospacing="1" w:after="100" w:afterAutospacing="1" w:line="240" w:lineRule="auto"/>
      <w:ind w:firstLine="0"/>
      <w:jc w:val="right"/>
    </w:pPr>
    <w:rPr>
      <w:rFonts w:ascii="Times New Roman" w:eastAsia="Times New Roman" w:hAnsi="Times New Roman" w:cs="Times New Roman"/>
      <w:sz w:val="18"/>
      <w:szCs w:val="18"/>
      <w:lang w:eastAsia="ru-RU"/>
    </w:rPr>
  </w:style>
  <w:style w:type="paragraph" w:customStyle="1" w:styleId="xl68">
    <w:name w:val="xl68"/>
    <w:basedOn w:val="a"/>
    <w:rsid w:val="008870C4"/>
    <w:pPr>
      <w:spacing w:before="100" w:beforeAutospacing="1" w:after="100" w:afterAutospacing="1" w:line="240" w:lineRule="auto"/>
      <w:ind w:firstLine="0"/>
      <w:jc w:val="right"/>
    </w:pPr>
    <w:rPr>
      <w:rFonts w:ascii="Times New Roman" w:eastAsia="Times New Roman" w:hAnsi="Times New Roman" w:cs="Times New Roman"/>
      <w:sz w:val="18"/>
      <w:szCs w:val="18"/>
      <w:lang w:eastAsia="ru-RU"/>
    </w:rPr>
  </w:style>
  <w:style w:type="paragraph" w:customStyle="1" w:styleId="xl69">
    <w:name w:val="xl69"/>
    <w:basedOn w:val="a"/>
    <w:rsid w:val="008870C4"/>
    <w:pPr>
      <w:spacing w:before="100" w:beforeAutospacing="1" w:after="100" w:afterAutospacing="1" w:line="240" w:lineRule="auto"/>
      <w:ind w:firstLine="0"/>
      <w:jc w:val="left"/>
    </w:pPr>
    <w:rPr>
      <w:rFonts w:ascii="Times New Roman" w:eastAsia="Times New Roman" w:hAnsi="Times New Roman" w:cs="Times New Roman"/>
      <w:sz w:val="18"/>
      <w:szCs w:val="18"/>
      <w:lang w:eastAsia="ru-RU"/>
    </w:rPr>
  </w:style>
  <w:style w:type="paragraph" w:customStyle="1" w:styleId="xl70">
    <w:name w:val="xl70"/>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eastAsia="ru-RU"/>
    </w:rPr>
  </w:style>
  <w:style w:type="paragraph" w:customStyle="1" w:styleId="xl72">
    <w:name w:val="xl72"/>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eastAsia="ru-RU"/>
    </w:rPr>
  </w:style>
  <w:style w:type="paragraph" w:customStyle="1" w:styleId="xl73">
    <w:name w:val="xl73"/>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8870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Times New Roman" w:eastAsia="Times New Roman" w:hAnsi="Times New Roman" w:cs="Times New Roman"/>
      <w:sz w:val="20"/>
      <w:szCs w:val="20"/>
      <w:lang w:eastAsia="ru-RU"/>
    </w:rPr>
  </w:style>
  <w:style w:type="paragraph" w:customStyle="1" w:styleId="xl75">
    <w:name w:val="xl75"/>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18"/>
      <w:szCs w:val="18"/>
      <w:lang w:eastAsia="ru-RU"/>
    </w:rPr>
  </w:style>
  <w:style w:type="paragraph" w:customStyle="1" w:styleId="xl76">
    <w:name w:val="xl76"/>
    <w:basedOn w:val="a"/>
    <w:rsid w:val="008870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78">
    <w:name w:val="xl78"/>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8"/>
      <w:szCs w:val="18"/>
      <w:lang w:eastAsia="ru-RU"/>
    </w:rPr>
  </w:style>
  <w:style w:type="paragraph" w:customStyle="1" w:styleId="xl79">
    <w:name w:val="xl79"/>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8"/>
      <w:szCs w:val="18"/>
      <w:lang w:eastAsia="ru-RU"/>
    </w:rPr>
  </w:style>
  <w:style w:type="paragraph" w:customStyle="1" w:styleId="xl80">
    <w:name w:val="xl80"/>
    <w:basedOn w:val="a"/>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 w:val="20"/>
      <w:szCs w:val="20"/>
      <w:lang w:eastAsia="ru-RU"/>
    </w:rPr>
  </w:style>
  <w:style w:type="paragraph" w:customStyle="1" w:styleId="xl81">
    <w:name w:val="xl81"/>
    <w:basedOn w:val="a"/>
    <w:rsid w:val="008870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Times New Roman" w:eastAsia="Times New Roman" w:hAnsi="Times New Roman" w:cs="Times New Roman"/>
      <w:sz w:val="18"/>
      <w:szCs w:val="18"/>
      <w:lang w:eastAsia="ru-RU"/>
    </w:rPr>
  </w:style>
  <w:style w:type="paragraph" w:customStyle="1" w:styleId="xl82">
    <w:name w:val="xl82"/>
    <w:basedOn w:val="a"/>
    <w:rsid w:val="008870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ascii="Times New Roman" w:eastAsia="Times New Roman" w:hAnsi="Times New Roman" w:cs="Times New Roman"/>
      <w:sz w:val="18"/>
      <w:szCs w:val="18"/>
      <w:lang w:eastAsia="ru-RU"/>
    </w:rPr>
  </w:style>
  <w:style w:type="paragraph" w:customStyle="1" w:styleId="xl83">
    <w:name w:val="xl83"/>
    <w:basedOn w:val="a"/>
    <w:uiPriority w:val="99"/>
    <w:rsid w:val="008870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ascii="Times New Roman" w:eastAsia="Times New Roman" w:hAnsi="Times New Roman" w:cs="Times New Roman"/>
      <w:sz w:val="18"/>
      <w:szCs w:val="18"/>
      <w:lang w:eastAsia="ru-RU"/>
    </w:rPr>
  </w:style>
  <w:style w:type="paragraph" w:customStyle="1" w:styleId="xl84">
    <w:name w:val="xl84"/>
    <w:basedOn w:val="a"/>
    <w:uiPriority w:val="99"/>
    <w:rsid w:val="00887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color w:val="000000"/>
      <w:sz w:val="18"/>
      <w:szCs w:val="18"/>
      <w:lang w:eastAsia="ru-RU"/>
    </w:rPr>
  </w:style>
  <w:style w:type="character" w:customStyle="1" w:styleId="hl1">
    <w:name w:val="hl1"/>
    <w:rsid w:val="008870C4"/>
    <w:rPr>
      <w:color w:val="4682B4"/>
    </w:rPr>
  </w:style>
  <w:style w:type="character" w:customStyle="1" w:styleId="highlight">
    <w:name w:val="highlight"/>
    <w:rsid w:val="008870C4"/>
  </w:style>
  <w:style w:type="character" w:customStyle="1" w:styleId="span">
    <w:name w:val="span"/>
    <w:rsid w:val="008870C4"/>
  </w:style>
  <w:style w:type="character" w:customStyle="1" w:styleId="19">
    <w:name w:val="Название Знак1"/>
    <w:basedOn w:val="a0"/>
    <w:uiPriority w:val="10"/>
    <w:rsid w:val="008870C4"/>
    <w:rPr>
      <w:rFonts w:ascii="Cambria" w:eastAsia="Times New Roman" w:hAnsi="Cambria" w:cs="Times New Roman" w:hint="default"/>
      <w:color w:val="4D4F3F"/>
      <w:spacing w:val="5"/>
      <w:kern w:val="28"/>
      <w:sz w:val="52"/>
      <w:szCs w:val="52"/>
    </w:rPr>
  </w:style>
  <w:style w:type="character" w:customStyle="1" w:styleId="1a">
    <w:name w:val="Подзаголовок Знак1"/>
    <w:basedOn w:val="a0"/>
    <w:uiPriority w:val="11"/>
    <w:rsid w:val="008870C4"/>
    <w:rPr>
      <w:rFonts w:ascii="Cambria" w:eastAsia="Times New Roman" w:hAnsi="Cambria" w:cs="Times New Roman" w:hint="default"/>
      <w:i/>
      <w:iCs/>
      <w:color w:val="72A376"/>
      <w:spacing w:val="15"/>
      <w:sz w:val="24"/>
      <w:szCs w:val="24"/>
    </w:rPr>
  </w:style>
  <w:style w:type="character" w:customStyle="1" w:styleId="310">
    <w:name w:val="Заголовок 3 Знак1"/>
    <w:basedOn w:val="a0"/>
    <w:uiPriority w:val="9"/>
    <w:semiHidden/>
    <w:rsid w:val="008870C4"/>
    <w:rPr>
      <w:rFonts w:asciiTheme="majorHAnsi" w:eastAsiaTheme="majorEastAsia" w:hAnsiTheme="majorHAnsi" w:cstheme="majorBidi"/>
      <w:b/>
      <w:bCs/>
      <w:color w:val="4F81BD" w:themeColor="accent1"/>
    </w:rPr>
  </w:style>
  <w:style w:type="paragraph" w:styleId="af6">
    <w:name w:val="No Spacing"/>
    <w:uiPriority w:val="1"/>
    <w:qFormat/>
    <w:rsid w:val="008870C4"/>
    <w:pPr>
      <w:spacing w:line="240" w:lineRule="auto"/>
    </w:pPr>
  </w:style>
  <w:style w:type="character" w:styleId="aff5">
    <w:name w:val="FollowedHyperlink"/>
    <w:basedOn w:val="a0"/>
    <w:uiPriority w:val="99"/>
    <w:semiHidden/>
    <w:unhideWhenUsed/>
    <w:rsid w:val="008870C4"/>
    <w:rPr>
      <w:color w:val="954F72"/>
      <w:u w:val="single"/>
    </w:rPr>
  </w:style>
  <w:style w:type="paragraph" w:customStyle="1" w:styleId="font6">
    <w:name w:val="font6"/>
    <w:basedOn w:val="a"/>
    <w:rsid w:val="008870C4"/>
    <w:pP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eastAsia="ru-RU"/>
    </w:rPr>
  </w:style>
  <w:style w:type="character" w:styleId="aff6">
    <w:name w:val="line number"/>
    <w:basedOn w:val="a0"/>
    <w:uiPriority w:val="99"/>
    <w:semiHidden/>
    <w:unhideWhenUsed/>
    <w:rsid w:val="0007086B"/>
  </w:style>
  <w:style w:type="paragraph" w:customStyle="1" w:styleId="25">
    <w:name w:val="Абзац списка2"/>
    <w:basedOn w:val="a"/>
    <w:rsid w:val="002F69C5"/>
    <w:pPr>
      <w:spacing w:line="240" w:lineRule="auto"/>
      <w:ind w:left="720" w:firstLine="0"/>
      <w:contextualSpacing/>
      <w:jc w:val="left"/>
    </w:pPr>
    <w:rPr>
      <w:rFonts w:ascii="Times New Roman" w:eastAsia="Times New Roman" w:hAnsi="Times New Roman" w:cs="Times New Roman"/>
      <w:sz w:val="24"/>
      <w:szCs w:val="24"/>
    </w:rPr>
  </w:style>
  <w:style w:type="character" w:styleId="aff7">
    <w:name w:val="annotation reference"/>
    <w:basedOn w:val="a0"/>
    <w:uiPriority w:val="99"/>
    <w:semiHidden/>
    <w:unhideWhenUsed/>
    <w:rsid w:val="0049110F"/>
    <w:rPr>
      <w:sz w:val="16"/>
      <w:szCs w:val="16"/>
    </w:rPr>
  </w:style>
  <w:style w:type="paragraph" w:styleId="aff8">
    <w:name w:val="annotation text"/>
    <w:basedOn w:val="a"/>
    <w:link w:val="aff9"/>
    <w:uiPriority w:val="99"/>
    <w:semiHidden/>
    <w:unhideWhenUsed/>
    <w:rsid w:val="0049110F"/>
    <w:pPr>
      <w:spacing w:line="240" w:lineRule="auto"/>
    </w:pPr>
    <w:rPr>
      <w:sz w:val="20"/>
      <w:szCs w:val="20"/>
    </w:rPr>
  </w:style>
  <w:style w:type="character" w:customStyle="1" w:styleId="aff9">
    <w:name w:val="Текст примечания Знак"/>
    <w:basedOn w:val="a0"/>
    <w:link w:val="aff8"/>
    <w:uiPriority w:val="99"/>
    <w:semiHidden/>
    <w:rsid w:val="0049110F"/>
    <w:rPr>
      <w:sz w:val="20"/>
      <w:szCs w:val="20"/>
    </w:rPr>
  </w:style>
  <w:style w:type="paragraph" w:styleId="affa">
    <w:name w:val="annotation subject"/>
    <w:basedOn w:val="aff8"/>
    <w:next w:val="aff8"/>
    <w:link w:val="affb"/>
    <w:uiPriority w:val="99"/>
    <w:semiHidden/>
    <w:unhideWhenUsed/>
    <w:rsid w:val="0049110F"/>
    <w:rPr>
      <w:b/>
      <w:bCs/>
    </w:rPr>
  </w:style>
  <w:style w:type="character" w:customStyle="1" w:styleId="affb">
    <w:name w:val="Тема примечания Знак"/>
    <w:basedOn w:val="aff9"/>
    <w:link w:val="affa"/>
    <w:uiPriority w:val="99"/>
    <w:semiHidden/>
    <w:rsid w:val="00491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7847">
      <w:bodyDiv w:val="1"/>
      <w:marLeft w:val="0"/>
      <w:marRight w:val="0"/>
      <w:marTop w:val="0"/>
      <w:marBottom w:val="0"/>
      <w:divBdr>
        <w:top w:val="none" w:sz="0" w:space="0" w:color="auto"/>
        <w:left w:val="none" w:sz="0" w:space="0" w:color="auto"/>
        <w:bottom w:val="none" w:sz="0" w:space="0" w:color="auto"/>
        <w:right w:val="none" w:sz="0" w:space="0" w:color="auto"/>
      </w:divBdr>
    </w:div>
    <w:div w:id="205725892">
      <w:bodyDiv w:val="1"/>
      <w:marLeft w:val="0"/>
      <w:marRight w:val="0"/>
      <w:marTop w:val="0"/>
      <w:marBottom w:val="0"/>
      <w:divBdr>
        <w:top w:val="none" w:sz="0" w:space="0" w:color="auto"/>
        <w:left w:val="none" w:sz="0" w:space="0" w:color="auto"/>
        <w:bottom w:val="none" w:sz="0" w:space="0" w:color="auto"/>
        <w:right w:val="none" w:sz="0" w:space="0" w:color="auto"/>
      </w:divBdr>
    </w:div>
    <w:div w:id="247276893">
      <w:bodyDiv w:val="1"/>
      <w:marLeft w:val="0"/>
      <w:marRight w:val="0"/>
      <w:marTop w:val="0"/>
      <w:marBottom w:val="0"/>
      <w:divBdr>
        <w:top w:val="none" w:sz="0" w:space="0" w:color="auto"/>
        <w:left w:val="none" w:sz="0" w:space="0" w:color="auto"/>
        <w:bottom w:val="none" w:sz="0" w:space="0" w:color="auto"/>
        <w:right w:val="none" w:sz="0" w:space="0" w:color="auto"/>
      </w:divBdr>
    </w:div>
    <w:div w:id="582765727">
      <w:bodyDiv w:val="1"/>
      <w:marLeft w:val="0"/>
      <w:marRight w:val="0"/>
      <w:marTop w:val="0"/>
      <w:marBottom w:val="0"/>
      <w:divBdr>
        <w:top w:val="none" w:sz="0" w:space="0" w:color="auto"/>
        <w:left w:val="none" w:sz="0" w:space="0" w:color="auto"/>
        <w:bottom w:val="none" w:sz="0" w:space="0" w:color="auto"/>
        <w:right w:val="none" w:sz="0" w:space="0" w:color="auto"/>
      </w:divBdr>
    </w:div>
    <w:div w:id="788084689">
      <w:bodyDiv w:val="1"/>
      <w:marLeft w:val="0"/>
      <w:marRight w:val="0"/>
      <w:marTop w:val="0"/>
      <w:marBottom w:val="0"/>
      <w:divBdr>
        <w:top w:val="none" w:sz="0" w:space="0" w:color="auto"/>
        <w:left w:val="none" w:sz="0" w:space="0" w:color="auto"/>
        <w:bottom w:val="none" w:sz="0" w:space="0" w:color="auto"/>
        <w:right w:val="none" w:sz="0" w:space="0" w:color="auto"/>
      </w:divBdr>
    </w:div>
    <w:div w:id="985621253">
      <w:bodyDiv w:val="1"/>
      <w:marLeft w:val="0"/>
      <w:marRight w:val="0"/>
      <w:marTop w:val="0"/>
      <w:marBottom w:val="0"/>
      <w:divBdr>
        <w:top w:val="none" w:sz="0" w:space="0" w:color="auto"/>
        <w:left w:val="none" w:sz="0" w:space="0" w:color="auto"/>
        <w:bottom w:val="none" w:sz="0" w:space="0" w:color="auto"/>
        <w:right w:val="none" w:sz="0" w:space="0" w:color="auto"/>
      </w:divBdr>
    </w:div>
    <w:div w:id="998575934">
      <w:bodyDiv w:val="1"/>
      <w:marLeft w:val="0"/>
      <w:marRight w:val="0"/>
      <w:marTop w:val="0"/>
      <w:marBottom w:val="0"/>
      <w:divBdr>
        <w:top w:val="none" w:sz="0" w:space="0" w:color="auto"/>
        <w:left w:val="none" w:sz="0" w:space="0" w:color="auto"/>
        <w:bottom w:val="none" w:sz="0" w:space="0" w:color="auto"/>
        <w:right w:val="none" w:sz="0" w:space="0" w:color="auto"/>
      </w:divBdr>
    </w:div>
    <w:div w:id="1088620157">
      <w:bodyDiv w:val="1"/>
      <w:marLeft w:val="0"/>
      <w:marRight w:val="0"/>
      <w:marTop w:val="0"/>
      <w:marBottom w:val="0"/>
      <w:divBdr>
        <w:top w:val="none" w:sz="0" w:space="0" w:color="auto"/>
        <w:left w:val="none" w:sz="0" w:space="0" w:color="auto"/>
        <w:bottom w:val="none" w:sz="0" w:space="0" w:color="auto"/>
        <w:right w:val="none" w:sz="0" w:space="0" w:color="auto"/>
      </w:divBdr>
    </w:div>
    <w:div w:id="1264219918">
      <w:bodyDiv w:val="1"/>
      <w:marLeft w:val="0"/>
      <w:marRight w:val="0"/>
      <w:marTop w:val="0"/>
      <w:marBottom w:val="0"/>
      <w:divBdr>
        <w:top w:val="none" w:sz="0" w:space="0" w:color="auto"/>
        <w:left w:val="none" w:sz="0" w:space="0" w:color="auto"/>
        <w:bottom w:val="none" w:sz="0" w:space="0" w:color="auto"/>
        <w:right w:val="none" w:sz="0" w:space="0" w:color="auto"/>
      </w:divBdr>
    </w:div>
    <w:div w:id="1492795623">
      <w:bodyDiv w:val="1"/>
      <w:marLeft w:val="0"/>
      <w:marRight w:val="0"/>
      <w:marTop w:val="0"/>
      <w:marBottom w:val="0"/>
      <w:divBdr>
        <w:top w:val="none" w:sz="0" w:space="0" w:color="auto"/>
        <w:left w:val="none" w:sz="0" w:space="0" w:color="auto"/>
        <w:bottom w:val="none" w:sz="0" w:space="0" w:color="auto"/>
        <w:right w:val="none" w:sz="0" w:space="0" w:color="auto"/>
      </w:divBdr>
    </w:div>
    <w:div w:id="1816608021">
      <w:bodyDiv w:val="1"/>
      <w:marLeft w:val="0"/>
      <w:marRight w:val="0"/>
      <w:marTop w:val="0"/>
      <w:marBottom w:val="0"/>
      <w:divBdr>
        <w:top w:val="none" w:sz="0" w:space="0" w:color="auto"/>
        <w:left w:val="none" w:sz="0" w:space="0" w:color="auto"/>
        <w:bottom w:val="none" w:sz="0" w:space="0" w:color="auto"/>
        <w:right w:val="none" w:sz="0" w:space="0" w:color="auto"/>
      </w:divBdr>
    </w:div>
    <w:div w:id="18801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3423.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342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83423.11100" TargetMode="External"/><Relationship Id="rId4" Type="http://schemas.microsoft.com/office/2007/relationships/stylesWithEffects" Target="stylesWithEffects.xml"/><Relationship Id="rId9" Type="http://schemas.openxmlformats.org/officeDocument/2006/relationships/hyperlink" Target="garantF1://70712574.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FD504-5FD8-4E85-BB40-FC2A850B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76</Pages>
  <Words>20003</Words>
  <Characters>114021</Characters>
  <Application>Microsoft Office Word</Application>
  <DocSecurity>0</DocSecurity>
  <Lines>950</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FFOMS</Company>
  <LinksUpToDate>false</LinksUpToDate>
  <CharactersWithSpaces>133757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esemakova</dc:creator>
  <cp:lastModifiedBy>Татьяна Смолина</cp:lastModifiedBy>
  <cp:revision>13</cp:revision>
  <cp:lastPrinted>2015-12-09T11:14:00Z</cp:lastPrinted>
  <dcterms:created xsi:type="dcterms:W3CDTF">2015-12-16T10:52:00Z</dcterms:created>
  <dcterms:modified xsi:type="dcterms:W3CDTF">2016-04-06T07:34:00Z</dcterms:modified>
</cp:coreProperties>
</file>